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251B39">
        <w:rPr>
          <w:sz w:val="26"/>
          <w:szCs w:val="26"/>
          <w:lang w:eastAsia="ru-RU"/>
        </w:rPr>
        <w:t>9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D392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FD392B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>- Оренбургская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D392B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- Оренбургская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FD392B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251B39" w:rsidRPr="000525BA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251B39" w:rsidRPr="00E02F11" w:rsidRDefault="00251B39" w:rsidP="00251B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251B39" w:rsidRPr="00E02F11" w:rsidRDefault="00251B39" w:rsidP="00251B3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6D6B02" w:rsidRPr="006D6B02" w:rsidRDefault="00FD392B" w:rsidP="00FD392B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D392B">
        <w:rPr>
          <w:sz w:val="26"/>
          <w:szCs w:val="26"/>
        </w:rPr>
        <w:t>Общие сведения об объекте контроля: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FD392B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FD392B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FD392B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0AFC" w:rsidRDefault="00860AFC" w:rsidP="00860AFC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Барано</w:t>
      </w:r>
      <w:r w:rsidR="00890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Оренбургское, </w:t>
      </w:r>
      <w:r w:rsidRPr="00161F7E">
        <w:rPr>
          <w:rFonts w:ascii="Times New Roman" w:hAnsi="Times New Roman"/>
          <w:sz w:val="26"/>
          <w:szCs w:val="26"/>
        </w:rPr>
        <w:t>Военный городок № 57, строение № 1</w:t>
      </w:r>
      <w:r w:rsidR="0037462F">
        <w:rPr>
          <w:rFonts w:ascii="Times New Roman" w:hAnsi="Times New Roman"/>
          <w:sz w:val="26"/>
          <w:szCs w:val="26"/>
        </w:rPr>
        <w:t>.</w:t>
      </w:r>
    </w:p>
    <w:p w:rsidR="0037462F" w:rsidRPr="002B2810" w:rsidRDefault="0037462F" w:rsidP="00860AFC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</w:t>
      </w:r>
      <w:r w:rsidR="008901B6">
        <w:rPr>
          <w:rFonts w:ascii="Times New Roman" w:hAnsi="Times New Roman"/>
          <w:sz w:val="26"/>
          <w:szCs w:val="26"/>
        </w:rPr>
        <w:t xml:space="preserve">, </w:t>
      </w:r>
      <w:r w:rsidR="008901B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901B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01B6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8901B6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161F7E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37462F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Учредителем является </w:t>
      </w:r>
      <w:r w:rsidR="008901B6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8901B6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901B6" w:rsidRPr="002B2810">
        <w:rPr>
          <w:rFonts w:ascii="Times New Roman" w:hAnsi="Times New Roman"/>
          <w:sz w:val="26"/>
          <w:szCs w:val="26"/>
        </w:rPr>
        <w:t>лицев</w:t>
      </w:r>
      <w:r w:rsidR="008901B6">
        <w:rPr>
          <w:rFonts w:ascii="Times New Roman" w:hAnsi="Times New Roman"/>
          <w:sz w:val="26"/>
          <w:szCs w:val="26"/>
        </w:rPr>
        <w:t>ые</w:t>
      </w:r>
      <w:r w:rsidR="008901B6" w:rsidRPr="002B2810">
        <w:rPr>
          <w:rFonts w:ascii="Times New Roman" w:hAnsi="Times New Roman"/>
          <w:sz w:val="26"/>
          <w:szCs w:val="26"/>
        </w:rPr>
        <w:t xml:space="preserve"> счет</w:t>
      </w:r>
      <w:r w:rsidR="008901B6">
        <w:rPr>
          <w:rFonts w:ascii="Times New Roman" w:hAnsi="Times New Roman"/>
          <w:sz w:val="26"/>
          <w:szCs w:val="26"/>
        </w:rPr>
        <w:t>а (</w:t>
      </w:r>
      <w:r w:rsidR="008901B6" w:rsidRPr="00E2457C">
        <w:rPr>
          <w:rFonts w:ascii="Times New Roman" w:hAnsi="Times New Roman"/>
          <w:sz w:val="26"/>
          <w:szCs w:val="26"/>
        </w:rPr>
        <w:t>20206Ь80</w:t>
      </w:r>
      <w:r w:rsidR="008901B6">
        <w:rPr>
          <w:rFonts w:ascii="Times New Roman" w:hAnsi="Times New Roman"/>
          <w:sz w:val="26"/>
          <w:szCs w:val="26"/>
        </w:rPr>
        <w:t xml:space="preserve">160, </w:t>
      </w:r>
      <w:r w:rsidR="008901B6" w:rsidRPr="00E2457C">
        <w:rPr>
          <w:rFonts w:ascii="Times New Roman" w:hAnsi="Times New Roman"/>
          <w:sz w:val="26"/>
          <w:szCs w:val="26"/>
        </w:rPr>
        <w:t>21206Ь80</w:t>
      </w:r>
      <w:r w:rsidR="008901B6">
        <w:rPr>
          <w:rFonts w:ascii="Times New Roman" w:hAnsi="Times New Roman"/>
          <w:sz w:val="26"/>
          <w:szCs w:val="26"/>
        </w:rPr>
        <w:t>160),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8901B6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 на должность распоряжением </w:t>
      </w:r>
      <w:r w:rsidR="0037462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B20A2A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B20A2A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</w:t>
      </w:r>
      <w:r w:rsidR="00B20A2A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4B5DE5">
        <w:rPr>
          <w:rFonts w:ascii="Times New Roman" w:hAnsi="Times New Roman"/>
          <w:sz w:val="26"/>
          <w:szCs w:val="26"/>
          <w:u w:val="single"/>
        </w:rPr>
        <w:t>2</w:t>
      </w:r>
      <w:r w:rsidR="00F166FB">
        <w:rPr>
          <w:rFonts w:ascii="Times New Roman" w:hAnsi="Times New Roman"/>
          <w:sz w:val="26"/>
          <w:szCs w:val="26"/>
          <w:u w:val="single"/>
        </w:rPr>
        <w:t>9 092,19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06926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F166FB" w:rsidRPr="00A2603C" w:rsidRDefault="00F166FB" w:rsidP="00F166F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F166FB" w:rsidRPr="00A2603C" w:rsidRDefault="00F166FB" w:rsidP="00F166F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F166FB" w:rsidRPr="00A2603C" w:rsidRDefault="00F166FB" w:rsidP="00F166F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986FB6" w:rsidRDefault="00986FB6" w:rsidP="00986F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вид деятельности 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>не 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F166FB" w:rsidRDefault="00F166FB" w:rsidP="00F166FB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37462F" w:rsidRPr="00E02F11" w:rsidRDefault="0037462F" w:rsidP="003746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lastRenderedPageBreak/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86FB6" w:rsidRPr="001C2DCA" w:rsidRDefault="00986FB6" w:rsidP="00986F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986FB6" w:rsidRDefault="00986FB6" w:rsidP="00986FB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986FB6" w:rsidRPr="001C2DCA" w:rsidRDefault="00986FB6" w:rsidP="00986FB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986FB6" w:rsidRPr="001C2DCA" w:rsidRDefault="00986FB6" w:rsidP="00986F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986FB6" w:rsidRPr="001C2DCA" w:rsidRDefault="00986FB6" w:rsidP="00986FB6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986FB6" w:rsidRDefault="00986FB6" w:rsidP="00986FB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986FB6" w:rsidRDefault="00986FB6" w:rsidP="00986FB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986FB6" w:rsidTr="00ED79DA">
        <w:tc>
          <w:tcPr>
            <w:tcW w:w="3544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986FB6" w:rsidRPr="007A718D" w:rsidRDefault="00405C6A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986FB6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986FB6" w:rsidTr="00ED79DA">
        <w:tc>
          <w:tcPr>
            <w:tcW w:w="3544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986FB6" w:rsidRDefault="00047BF5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1</w:t>
            </w:r>
            <w:r w:rsidR="00986FB6">
              <w:rPr>
                <w:rStyle w:val="a9"/>
                <w:color w:val="auto"/>
                <w:sz w:val="26"/>
                <w:szCs w:val="26"/>
                <w:u w:val="none"/>
              </w:rPr>
              <w:t>1.04.2022 г.)</w:t>
            </w:r>
          </w:p>
        </w:tc>
        <w:tc>
          <w:tcPr>
            <w:tcW w:w="3119" w:type="dxa"/>
            <w:vAlign w:val="center"/>
          </w:tcPr>
          <w:p w:rsidR="00986FB6" w:rsidRPr="001B5360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504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 w:rsidR="00047BF5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.04.2022 г.</w:t>
            </w:r>
          </w:p>
        </w:tc>
        <w:tc>
          <w:tcPr>
            <w:tcW w:w="3119" w:type="dxa"/>
            <w:vAlign w:val="center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11.04.2022 г.</w:t>
            </w:r>
          </w:p>
        </w:tc>
      </w:tr>
      <w:tr w:rsidR="00986FB6" w:rsidTr="00ED79DA">
        <w:tc>
          <w:tcPr>
            <w:tcW w:w="3544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</w:t>
            </w:r>
            <w:r w:rsidR="00047BF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.07.2022 г.)</w:t>
            </w:r>
          </w:p>
        </w:tc>
        <w:tc>
          <w:tcPr>
            <w:tcW w:w="3119" w:type="dxa"/>
            <w:vAlign w:val="center"/>
          </w:tcPr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047BF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.07.2022 г.</w:t>
            </w:r>
          </w:p>
        </w:tc>
        <w:tc>
          <w:tcPr>
            <w:tcW w:w="3119" w:type="dxa"/>
            <w:vAlign w:val="center"/>
          </w:tcPr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047BF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.07.2022 г.</w:t>
            </w:r>
          </w:p>
        </w:tc>
      </w:tr>
      <w:tr w:rsidR="00986FB6" w:rsidTr="00ED79DA">
        <w:tc>
          <w:tcPr>
            <w:tcW w:w="3544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047BF5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.</w:t>
            </w:r>
            <w:r w:rsidR="00047BF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0.2022 г.)</w:t>
            </w:r>
          </w:p>
        </w:tc>
        <w:tc>
          <w:tcPr>
            <w:tcW w:w="3119" w:type="dxa"/>
            <w:vAlign w:val="center"/>
          </w:tcPr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47BF5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.10.2022 г.</w:t>
            </w:r>
          </w:p>
        </w:tc>
        <w:tc>
          <w:tcPr>
            <w:tcW w:w="3119" w:type="dxa"/>
            <w:vAlign w:val="center"/>
          </w:tcPr>
          <w:p w:rsidR="00986FB6" w:rsidRDefault="00047BF5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 отчета</w:t>
            </w:r>
          </w:p>
        </w:tc>
      </w:tr>
      <w:tr w:rsidR="00986FB6" w:rsidTr="00ED79DA">
        <w:tc>
          <w:tcPr>
            <w:tcW w:w="3544" w:type="dxa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986FB6" w:rsidRDefault="00986FB6" w:rsidP="00047BF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047BF5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.01.2023 г.)</w:t>
            </w:r>
          </w:p>
        </w:tc>
        <w:tc>
          <w:tcPr>
            <w:tcW w:w="3119" w:type="dxa"/>
            <w:vAlign w:val="center"/>
          </w:tcPr>
          <w:p w:rsidR="00986FB6" w:rsidRDefault="00047BF5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986FB6">
              <w:rPr>
                <w:color w:val="000000"/>
                <w:sz w:val="26"/>
                <w:szCs w:val="26"/>
              </w:rPr>
              <w:t>.01.2023 г.</w:t>
            </w:r>
          </w:p>
        </w:tc>
        <w:tc>
          <w:tcPr>
            <w:tcW w:w="3119" w:type="dxa"/>
            <w:vAlign w:val="center"/>
          </w:tcPr>
          <w:p w:rsidR="00986FB6" w:rsidRDefault="00986FB6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23.01.2023 г.</w:t>
            </w:r>
          </w:p>
        </w:tc>
      </w:tr>
    </w:tbl>
    <w:p w:rsidR="00986FB6" w:rsidRDefault="00986FB6" w:rsidP="00986FB6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86FB6" w:rsidRDefault="00986FB6" w:rsidP="00986FB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 ранее приведенных данных видно, что отчет от </w:t>
      </w:r>
      <w:r w:rsidR="00047BF5">
        <w:rPr>
          <w:rFonts w:eastAsia="Calibri"/>
          <w:sz w:val="26"/>
          <w:szCs w:val="26"/>
        </w:rPr>
        <w:t>11</w:t>
      </w:r>
      <w:r>
        <w:rPr>
          <w:rFonts w:eastAsia="Calibri"/>
          <w:sz w:val="26"/>
          <w:szCs w:val="26"/>
        </w:rPr>
        <w:t>.</w:t>
      </w:r>
      <w:r w:rsidR="00047BF5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0.2022 г.</w:t>
      </w:r>
      <w:r w:rsidR="00047BF5">
        <w:rPr>
          <w:rFonts w:eastAsia="Calibri"/>
          <w:sz w:val="26"/>
          <w:szCs w:val="26"/>
        </w:rPr>
        <w:t xml:space="preserve"> за 3 квартал не р</w:t>
      </w:r>
      <w:r>
        <w:rPr>
          <w:rFonts w:eastAsia="Calibri"/>
          <w:sz w:val="26"/>
          <w:szCs w:val="26"/>
        </w:rPr>
        <w:t xml:space="preserve">азмещен </w:t>
      </w:r>
      <w:r w:rsidR="00047BF5">
        <w:rPr>
          <w:rFonts w:eastAsia="Calibri"/>
          <w:sz w:val="26"/>
          <w:szCs w:val="26"/>
        </w:rPr>
        <w:t>на сайте</w:t>
      </w:r>
      <w:r w:rsidR="00047BF5" w:rsidRPr="00AC257B">
        <w:t xml:space="preserve"> </w:t>
      </w:r>
      <w:r w:rsidR="00047BF5" w:rsidRPr="00AC257B">
        <w:rPr>
          <w:rFonts w:eastAsia="Calibri"/>
          <w:sz w:val="26"/>
          <w:szCs w:val="26"/>
        </w:rPr>
        <w:t>Администрации Пограничного МО</w:t>
      </w:r>
      <w:r w:rsidR="00047BF5">
        <w:rPr>
          <w:rFonts w:eastAsia="Calibri"/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нарушение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Приказа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eastAsia="Calibri"/>
          <w:sz w:val="26"/>
          <w:szCs w:val="26"/>
        </w:rPr>
        <w:t>.</w:t>
      </w:r>
    </w:p>
    <w:p w:rsidR="00986FB6" w:rsidRDefault="00986FB6" w:rsidP="00986FB6">
      <w:pPr>
        <w:ind w:firstLine="709"/>
        <w:jc w:val="both"/>
        <w:rPr>
          <w:sz w:val="26"/>
          <w:szCs w:val="26"/>
        </w:rPr>
      </w:pPr>
    </w:p>
    <w:p w:rsidR="00C93E68" w:rsidRPr="001C2DCA" w:rsidRDefault="00C93E68" w:rsidP="00C93E68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047BF5" w:rsidRDefault="00047BF5" w:rsidP="00047B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(802112О.99.0.ББ11АГ00000), которому соответствует один показатель</w:t>
      </w:r>
      <w:r>
        <w:rPr>
          <w:sz w:val="26"/>
          <w:szCs w:val="26"/>
        </w:rPr>
        <w:t>, характеризующий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>. З</w:t>
      </w:r>
      <w:r w:rsidRPr="001C2DCA">
        <w:rPr>
          <w:sz w:val="26"/>
          <w:szCs w:val="26"/>
        </w:rPr>
        <w:t>начени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м явля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тся числ</w:t>
      </w:r>
      <w:r>
        <w:rPr>
          <w:sz w:val="26"/>
          <w:szCs w:val="26"/>
        </w:rPr>
        <w:t>о</w:t>
      </w:r>
      <w:r w:rsidRPr="001C2DC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047BF5" w:rsidRDefault="00047BF5" w:rsidP="00047B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как и показателе, характеризующем условия (формы) оказания муниципальной услуги </w:t>
      </w:r>
      <w:r w:rsidRPr="00173FD9">
        <w:rPr>
          <w:b/>
          <w:sz w:val="26"/>
          <w:szCs w:val="26"/>
        </w:rPr>
        <w:t>не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047BF5" w:rsidRDefault="00047BF5" w:rsidP="00047B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Финансовое обеспечение учреждения в динамике представлено в таблице:</w:t>
      </w:r>
    </w:p>
    <w:p w:rsidR="00047BF5" w:rsidRDefault="00047BF5" w:rsidP="00047B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047BF5" w:rsidRDefault="00047BF5" w:rsidP="00047BF5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lastRenderedPageBreak/>
        <w:t>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93"/>
        <w:gridCol w:w="1893"/>
        <w:gridCol w:w="2592"/>
        <w:gridCol w:w="1985"/>
      </w:tblGrid>
      <w:tr w:rsidR="00047BF5" w:rsidRPr="00DA5C5A" w:rsidTr="00ED79DA">
        <w:tc>
          <w:tcPr>
            <w:tcW w:w="1101" w:type="dxa"/>
            <w:vAlign w:val="center"/>
          </w:tcPr>
          <w:p w:rsidR="00047BF5" w:rsidRPr="00C90C16" w:rsidRDefault="00047BF5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93" w:type="dxa"/>
            <w:vAlign w:val="center"/>
          </w:tcPr>
          <w:p w:rsidR="00047BF5" w:rsidRPr="00C90C16" w:rsidRDefault="00047BF5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план</w:t>
            </w:r>
          </w:p>
        </w:tc>
        <w:tc>
          <w:tcPr>
            <w:tcW w:w="1893" w:type="dxa"/>
            <w:vAlign w:val="center"/>
          </w:tcPr>
          <w:p w:rsidR="00047BF5" w:rsidRPr="00C90C16" w:rsidRDefault="00047BF5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факт</w:t>
            </w:r>
          </w:p>
        </w:tc>
        <w:tc>
          <w:tcPr>
            <w:tcW w:w="2592" w:type="dxa"/>
            <w:vAlign w:val="center"/>
          </w:tcPr>
          <w:p w:rsidR="00047BF5" w:rsidRPr="00C90C16" w:rsidRDefault="00047BF5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Средний размер платы за 1</w:t>
            </w:r>
          </w:p>
          <w:p w:rsidR="00047BF5" w:rsidRPr="00C90C16" w:rsidRDefault="00047BF5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воспитанника</w:t>
            </w:r>
          </w:p>
        </w:tc>
        <w:tc>
          <w:tcPr>
            <w:tcW w:w="1985" w:type="dxa"/>
            <w:vAlign w:val="center"/>
          </w:tcPr>
          <w:p w:rsidR="00047BF5" w:rsidRPr="00C90C16" w:rsidRDefault="00047BF5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Субсидия на выполнение МЗ</w:t>
            </w:r>
          </w:p>
        </w:tc>
      </w:tr>
      <w:tr w:rsidR="00A7278A" w:rsidRPr="0011725D" w:rsidTr="00ED79DA">
        <w:tc>
          <w:tcPr>
            <w:tcW w:w="1101" w:type="dxa"/>
          </w:tcPr>
          <w:p w:rsidR="00A7278A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93" w:type="dxa"/>
          </w:tcPr>
          <w:p w:rsidR="00A7278A" w:rsidRDefault="00A7278A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893" w:type="dxa"/>
          </w:tcPr>
          <w:p w:rsidR="00A7278A" w:rsidRDefault="00A7278A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2592" w:type="dxa"/>
          </w:tcPr>
          <w:p w:rsidR="00A7278A" w:rsidRDefault="00A7278A" w:rsidP="00A727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92 183,73</w:t>
            </w:r>
          </w:p>
        </w:tc>
        <w:tc>
          <w:tcPr>
            <w:tcW w:w="1985" w:type="dxa"/>
            <w:vAlign w:val="bottom"/>
          </w:tcPr>
          <w:p w:rsidR="00A7278A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24 428 688,34</w:t>
            </w:r>
          </w:p>
        </w:tc>
      </w:tr>
      <w:tr w:rsidR="00A7278A" w:rsidRPr="0011725D" w:rsidTr="00ED79DA">
        <w:tc>
          <w:tcPr>
            <w:tcW w:w="1101" w:type="dxa"/>
          </w:tcPr>
          <w:p w:rsidR="00A7278A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93" w:type="dxa"/>
          </w:tcPr>
          <w:p w:rsidR="00A7278A" w:rsidRDefault="00A7278A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893" w:type="dxa"/>
          </w:tcPr>
          <w:p w:rsidR="00A7278A" w:rsidRDefault="00A7278A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2592" w:type="dxa"/>
          </w:tcPr>
          <w:p w:rsidR="00A7278A" w:rsidRDefault="00A7278A" w:rsidP="00A727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102 163,20</w:t>
            </w:r>
          </w:p>
        </w:tc>
        <w:tc>
          <w:tcPr>
            <w:tcW w:w="1985" w:type="dxa"/>
            <w:vAlign w:val="bottom"/>
          </w:tcPr>
          <w:p w:rsidR="00A7278A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25 745 126,53</w:t>
            </w:r>
          </w:p>
        </w:tc>
      </w:tr>
      <w:tr w:rsidR="00047BF5" w:rsidRPr="0011725D" w:rsidTr="00ED79DA">
        <w:tc>
          <w:tcPr>
            <w:tcW w:w="1101" w:type="dxa"/>
          </w:tcPr>
          <w:p w:rsidR="00047BF5" w:rsidRPr="00C90C16" w:rsidRDefault="00047BF5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93" w:type="dxa"/>
            <w:vAlign w:val="bottom"/>
          </w:tcPr>
          <w:p w:rsidR="00047BF5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893" w:type="dxa"/>
            <w:vAlign w:val="bottom"/>
          </w:tcPr>
          <w:p w:rsidR="00047BF5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2592" w:type="dxa"/>
            <w:vAlign w:val="bottom"/>
          </w:tcPr>
          <w:p w:rsidR="00047BF5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123 796,56</w:t>
            </w:r>
          </w:p>
        </w:tc>
        <w:tc>
          <w:tcPr>
            <w:tcW w:w="1985" w:type="dxa"/>
            <w:vAlign w:val="bottom"/>
          </w:tcPr>
          <w:p w:rsidR="00047BF5" w:rsidRPr="00C90C16" w:rsidRDefault="00A7278A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29 092 192,02</w:t>
            </w:r>
          </w:p>
        </w:tc>
      </w:tr>
    </w:tbl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91049" w:rsidRDefault="00860AFC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="00606926">
        <w:rPr>
          <w:sz w:val="26"/>
          <w:szCs w:val="26"/>
          <w:lang w:eastAsia="ru-RU"/>
        </w:rPr>
        <w:t>В 20</w:t>
      </w:r>
      <w:r w:rsidR="00FB2FAC">
        <w:rPr>
          <w:sz w:val="26"/>
          <w:szCs w:val="26"/>
          <w:lang w:eastAsia="ru-RU"/>
        </w:rPr>
        <w:t>2</w:t>
      </w:r>
      <w:r w:rsidR="00A7278A">
        <w:rPr>
          <w:sz w:val="26"/>
          <w:szCs w:val="26"/>
          <w:lang w:eastAsia="ru-RU"/>
        </w:rPr>
        <w:t>2</w:t>
      </w:r>
      <w:r w:rsidR="00606926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A7278A">
        <w:rPr>
          <w:sz w:val="26"/>
          <w:szCs w:val="26"/>
          <w:lang w:eastAsia="ru-RU"/>
        </w:rPr>
        <w:t>25</w:t>
      </w:r>
      <w:r w:rsidR="00606926">
        <w:rPr>
          <w:sz w:val="26"/>
          <w:szCs w:val="26"/>
          <w:lang w:eastAsia="ru-RU"/>
        </w:rPr>
        <w:t xml:space="preserve"> </w:t>
      </w:r>
      <w:r w:rsidR="00FB2FAC">
        <w:rPr>
          <w:sz w:val="26"/>
          <w:szCs w:val="26"/>
          <w:lang w:eastAsia="ru-RU"/>
        </w:rPr>
        <w:t>детей</w:t>
      </w:r>
      <w:r w:rsidR="00606926">
        <w:rPr>
          <w:sz w:val="26"/>
          <w:szCs w:val="26"/>
          <w:lang w:eastAsia="ru-RU"/>
        </w:rPr>
        <w:t xml:space="preserve"> относительно утвержденной муниципальным зад</w:t>
      </w:r>
      <w:r w:rsidR="00FB2FAC">
        <w:rPr>
          <w:sz w:val="26"/>
          <w:szCs w:val="26"/>
          <w:lang w:eastAsia="ru-RU"/>
        </w:rPr>
        <w:t>анием численности и составила 2</w:t>
      </w:r>
      <w:r w:rsidR="00A7278A">
        <w:rPr>
          <w:sz w:val="26"/>
          <w:szCs w:val="26"/>
          <w:lang w:eastAsia="ru-RU"/>
        </w:rPr>
        <w:t>35</w:t>
      </w:r>
      <w:r w:rsidR="00606926">
        <w:rPr>
          <w:sz w:val="26"/>
          <w:szCs w:val="26"/>
          <w:lang w:eastAsia="ru-RU"/>
        </w:rPr>
        <w:t xml:space="preserve"> человек, что не превышает допустимое отклонение количественного показателя муниципальной услуги. Количество учащихся в 20</w:t>
      </w:r>
      <w:r w:rsidR="00FB2FAC">
        <w:rPr>
          <w:sz w:val="26"/>
          <w:szCs w:val="26"/>
          <w:lang w:eastAsia="ru-RU"/>
        </w:rPr>
        <w:t>2</w:t>
      </w:r>
      <w:r w:rsidR="00A7278A">
        <w:rPr>
          <w:sz w:val="26"/>
          <w:szCs w:val="26"/>
          <w:lang w:eastAsia="ru-RU"/>
        </w:rPr>
        <w:t>2</w:t>
      </w:r>
      <w:r w:rsidR="00606926">
        <w:rPr>
          <w:sz w:val="26"/>
          <w:szCs w:val="26"/>
          <w:lang w:eastAsia="ru-RU"/>
        </w:rPr>
        <w:t xml:space="preserve"> году уменьшилось </w:t>
      </w:r>
      <w:r w:rsidR="00FB2FAC">
        <w:rPr>
          <w:sz w:val="26"/>
          <w:szCs w:val="26"/>
          <w:lang w:eastAsia="ru-RU"/>
        </w:rPr>
        <w:t>на 1</w:t>
      </w:r>
      <w:r w:rsidR="00A7278A">
        <w:rPr>
          <w:sz w:val="26"/>
          <w:szCs w:val="26"/>
          <w:lang w:eastAsia="ru-RU"/>
        </w:rPr>
        <w:t>7</w:t>
      </w:r>
      <w:r w:rsidR="00606926">
        <w:rPr>
          <w:sz w:val="26"/>
          <w:szCs w:val="26"/>
          <w:lang w:eastAsia="ru-RU"/>
        </w:rPr>
        <w:t xml:space="preserve"> единиц</w:t>
      </w:r>
      <w:r w:rsidR="00EF453F">
        <w:rPr>
          <w:sz w:val="26"/>
          <w:szCs w:val="26"/>
          <w:lang w:eastAsia="ru-RU"/>
        </w:rPr>
        <w:t xml:space="preserve"> или на </w:t>
      </w:r>
      <w:r w:rsidR="00A7278A">
        <w:rPr>
          <w:sz w:val="26"/>
          <w:szCs w:val="26"/>
          <w:lang w:eastAsia="ru-RU"/>
        </w:rPr>
        <w:t>6,7</w:t>
      </w:r>
      <w:r w:rsidR="00FB2FAC">
        <w:rPr>
          <w:sz w:val="26"/>
          <w:szCs w:val="26"/>
          <w:lang w:eastAsia="ru-RU"/>
        </w:rPr>
        <w:t xml:space="preserve"> </w:t>
      </w:r>
      <w:r w:rsidR="00C235E8">
        <w:rPr>
          <w:sz w:val="26"/>
          <w:szCs w:val="26"/>
          <w:lang w:eastAsia="ru-RU"/>
        </w:rPr>
        <w:t>%</w:t>
      </w:r>
      <w:r w:rsidR="00606926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28549F">
        <w:rPr>
          <w:sz w:val="26"/>
          <w:szCs w:val="26"/>
          <w:lang w:eastAsia="ru-RU"/>
        </w:rPr>
        <w:t xml:space="preserve"> при э</w:t>
      </w:r>
      <w:r w:rsidR="00C235E8">
        <w:rPr>
          <w:sz w:val="26"/>
          <w:szCs w:val="26"/>
          <w:lang w:eastAsia="ru-RU"/>
        </w:rPr>
        <w:t>том</w:t>
      </w:r>
      <w:r w:rsidR="00606926">
        <w:rPr>
          <w:sz w:val="26"/>
          <w:szCs w:val="26"/>
          <w:lang w:eastAsia="ru-RU"/>
        </w:rPr>
        <w:t xml:space="preserve"> средний размер платы на содержание одного воспитанника в 20</w:t>
      </w:r>
      <w:r w:rsidR="00FB2FAC">
        <w:rPr>
          <w:sz w:val="26"/>
          <w:szCs w:val="26"/>
          <w:lang w:eastAsia="ru-RU"/>
        </w:rPr>
        <w:t>2</w:t>
      </w:r>
      <w:r w:rsidR="00A7278A">
        <w:rPr>
          <w:sz w:val="26"/>
          <w:szCs w:val="26"/>
          <w:lang w:eastAsia="ru-RU"/>
        </w:rPr>
        <w:t>2</w:t>
      </w:r>
      <w:r w:rsidR="00606926">
        <w:rPr>
          <w:sz w:val="26"/>
          <w:szCs w:val="26"/>
          <w:lang w:eastAsia="ru-RU"/>
        </w:rPr>
        <w:t xml:space="preserve"> году увеличился на </w:t>
      </w:r>
      <w:r w:rsidR="00A7278A">
        <w:rPr>
          <w:sz w:val="26"/>
          <w:szCs w:val="26"/>
          <w:lang w:eastAsia="ru-RU"/>
        </w:rPr>
        <w:t>21 633,36</w:t>
      </w:r>
      <w:r w:rsidR="00606926">
        <w:rPr>
          <w:sz w:val="26"/>
          <w:szCs w:val="26"/>
          <w:lang w:eastAsia="ru-RU"/>
        </w:rPr>
        <w:t xml:space="preserve"> руб</w:t>
      </w:r>
      <w:r w:rsidR="00A7278A">
        <w:rPr>
          <w:sz w:val="26"/>
          <w:szCs w:val="26"/>
          <w:lang w:eastAsia="ru-RU"/>
        </w:rPr>
        <w:t>.</w:t>
      </w:r>
      <w:r w:rsidR="00606926">
        <w:rPr>
          <w:sz w:val="26"/>
          <w:szCs w:val="26"/>
          <w:lang w:eastAsia="ru-RU"/>
        </w:rPr>
        <w:t xml:space="preserve"> или </w:t>
      </w:r>
      <w:proofErr w:type="gramStart"/>
      <w:r w:rsidR="00606926">
        <w:rPr>
          <w:sz w:val="26"/>
          <w:szCs w:val="26"/>
          <w:lang w:eastAsia="ru-RU"/>
        </w:rPr>
        <w:t>на</w:t>
      </w:r>
      <w:proofErr w:type="gramEnd"/>
      <w:r w:rsidR="00606926">
        <w:rPr>
          <w:sz w:val="26"/>
          <w:szCs w:val="26"/>
          <w:lang w:eastAsia="ru-RU"/>
        </w:rPr>
        <w:t xml:space="preserve"> </w:t>
      </w:r>
      <w:r w:rsidR="00A7278A">
        <w:rPr>
          <w:sz w:val="26"/>
          <w:szCs w:val="26"/>
          <w:lang w:eastAsia="ru-RU"/>
        </w:rPr>
        <w:t>21,2</w:t>
      </w:r>
      <w:r w:rsidR="00606926">
        <w:rPr>
          <w:sz w:val="26"/>
          <w:szCs w:val="26"/>
          <w:lang w:eastAsia="ru-RU"/>
        </w:rPr>
        <w:t xml:space="preserve"> %  </w:t>
      </w:r>
      <w:proofErr w:type="gramStart"/>
      <w:r w:rsidR="00606926">
        <w:rPr>
          <w:sz w:val="26"/>
          <w:szCs w:val="26"/>
          <w:lang w:eastAsia="ru-RU"/>
        </w:rPr>
        <w:t>по</w:t>
      </w:r>
      <w:proofErr w:type="gramEnd"/>
      <w:r w:rsidR="00606926">
        <w:rPr>
          <w:sz w:val="26"/>
          <w:szCs w:val="26"/>
          <w:lang w:eastAsia="ru-RU"/>
        </w:rPr>
        <w:t xml:space="preserve"> сравнению с</w:t>
      </w:r>
      <w:r w:rsidR="00E6344E">
        <w:rPr>
          <w:sz w:val="26"/>
          <w:szCs w:val="26"/>
          <w:lang w:eastAsia="ru-RU"/>
        </w:rPr>
        <w:t xml:space="preserve"> прошлым годом и составил </w:t>
      </w:r>
      <w:r w:rsidR="00C93E68">
        <w:rPr>
          <w:sz w:val="26"/>
          <w:szCs w:val="26"/>
          <w:lang w:eastAsia="ru-RU"/>
        </w:rPr>
        <w:t>123</w:t>
      </w:r>
      <w:r w:rsidR="00A7278A">
        <w:rPr>
          <w:sz w:val="26"/>
          <w:szCs w:val="26"/>
          <w:lang w:eastAsia="ru-RU"/>
        </w:rPr>
        <w:t> 796,56</w:t>
      </w:r>
      <w:r w:rsidR="00E6344E">
        <w:rPr>
          <w:sz w:val="26"/>
          <w:szCs w:val="26"/>
          <w:lang w:eastAsia="ru-RU"/>
        </w:rPr>
        <w:t xml:space="preserve"> руб</w:t>
      </w:r>
      <w:r w:rsidR="00606926">
        <w:rPr>
          <w:sz w:val="26"/>
          <w:szCs w:val="26"/>
          <w:lang w:eastAsia="ru-RU"/>
        </w:rPr>
        <w:t>.</w:t>
      </w:r>
    </w:p>
    <w:p w:rsidR="00A7278A" w:rsidRDefault="00A7278A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278A" w:rsidRDefault="00A7278A" w:rsidP="00A7278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06371">
        <w:rPr>
          <w:sz w:val="26"/>
          <w:szCs w:val="26"/>
          <w:lang w:eastAsia="ru-RU"/>
        </w:rPr>
        <w:t xml:space="preserve">Проанализировав ф. 0503737 </w:t>
      </w:r>
      <w:bookmarkStart w:id="0" w:name="_GoBack"/>
      <w:bookmarkEnd w:id="0"/>
      <w:r w:rsidRPr="003F360A">
        <w:rPr>
          <w:sz w:val="26"/>
          <w:szCs w:val="26"/>
          <w:lang w:eastAsia="ru-RU"/>
        </w:rPr>
        <w:t xml:space="preserve">за 2021 и 2022 годы установлено увеличение расходов на </w:t>
      </w:r>
      <w:r w:rsidR="003F360A" w:rsidRPr="003F360A">
        <w:rPr>
          <w:sz w:val="26"/>
          <w:szCs w:val="26"/>
          <w:lang w:eastAsia="ru-RU"/>
        </w:rPr>
        <w:t>3 347,07</w:t>
      </w:r>
      <w:r w:rsidRPr="003F360A">
        <w:rPr>
          <w:sz w:val="26"/>
          <w:szCs w:val="26"/>
          <w:lang w:eastAsia="ru-RU"/>
        </w:rPr>
        <w:t xml:space="preserve"> тыс. руб</w:t>
      </w:r>
      <w:r w:rsidRPr="005363A6">
        <w:rPr>
          <w:sz w:val="26"/>
          <w:szCs w:val="26"/>
          <w:lang w:eastAsia="ru-RU"/>
        </w:rPr>
        <w:t>., а именно:</w:t>
      </w:r>
    </w:p>
    <w:p w:rsidR="00A7278A" w:rsidRDefault="00A7278A" w:rsidP="00A7278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383"/>
        <w:gridCol w:w="1420"/>
        <w:gridCol w:w="1408"/>
        <w:gridCol w:w="1376"/>
        <w:gridCol w:w="1784"/>
      </w:tblGrid>
      <w:tr w:rsidR="003F360A" w:rsidTr="003F360A">
        <w:trPr>
          <w:trHeight w:val="615"/>
        </w:trPr>
        <w:tc>
          <w:tcPr>
            <w:tcW w:w="3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(+/-),</w:t>
            </w:r>
          </w:p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25 745,12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29 092,19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+3 347,07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22 284,91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24 563,68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+2 278,77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17 194,79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18913,58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+1 718,79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5 088,63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5 650,10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+561,47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3 168,82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4 009,26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+840,44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Социальные выплаты гражданам, 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+94,46</w:t>
            </w:r>
          </w:p>
        </w:tc>
      </w:tr>
      <w:tr w:rsidR="003F360A" w:rsidTr="003F360A">
        <w:trPr>
          <w:trHeight w:val="37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60A" w:rsidRDefault="003F360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291,39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60A" w:rsidRDefault="003F360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+133,40</w:t>
            </w:r>
          </w:p>
        </w:tc>
      </w:tr>
    </w:tbl>
    <w:p w:rsidR="008F207A" w:rsidRDefault="008F207A" w:rsidP="00C93E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F360A" w:rsidRPr="00A51996" w:rsidRDefault="003F360A" w:rsidP="003F36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Увеличение расходов по муниципальной услуге произошло преимущественно </w:t>
      </w:r>
      <w:proofErr w:type="gramStart"/>
      <w:r w:rsidRPr="00A51996">
        <w:rPr>
          <w:sz w:val="26"/>
          <w:szCs w:val="26"/>
        </w:rPr>
        <w:t>из-за</w:t>
      </w:r>
      <w:proofErr w:type="gramEnd"/>
      <w:r w:rsidRPr="00A51996">
        <w:rPr>
          <w:sz w:val="26"/>
          <w:szCs w:val="26"/>
        </w:rPr>
        <w:t>:</w:t>
      </w:r>
    </w:p>
    <w:p w:rsidR="003F360A" w:rsidRPr="008C33F6" w:rsidRDefault="003F360A" w:rsidP="003F360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увеличения выплат по заработной плате работникам на </w:t>
      </w:r>
      <w:r w:rsidR="004464FA">
        <w:rPr>
          <w:sz w:val="26"/>
          <w:szCs w:val="26"/>
        </w:rPr>
        <w:t>2 278,77</w:t>
      </w:r>
      <w:r w:rsidRPr="00A51996">
        <w:rPr>
          <w:sz w:val="26"/>
          <w:szCs w:val="26"/>
        </w:rPr>
        <w:t xml:space="preserve"> тыс. руб. или </w:t>
      </w:r>
      <w:r w:rsidRPr="008C33F6">
        <w:rPr>
          <w:sz w:val="26"/>
          <w:szCs w:val="26"/>
        </w:rPr>
        <w:t xml:space="preserve">на </w:t>
      </w:r>
      <w:r w:rsidR="004464FA">
        <w:rPr>
          <w:sz w:val="26"/>
          <w:szCs w:val="26"/>
        </w:rPr>
        <w:t>10,2</w:t>
      </w:r>
      <w:r w:rsidRPr="008C33F6">
        <w:rPr>
          <w:sz w:val="26"/>
          <w:szCs w:val="26"/>
        </w:rPr>
        <w:t xml:space="preserve"> % в целях реализации указа Президента Российской Федерации от 07.05.2012 г. № 597 «О мероприятиях по реализации государственной социальной политики»;</w:t>
      </w:r>
    </w:p>
    <w:p w:rsidR="003F360A" w:rsidRPr="008C33F6" w:rsidRDefault="003F360A" w:rsidP="003F360A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33F6">
        <w:rPr>
          <w:sz w:val="26"/>
          <w:szCs w:val="26"/>
        </w:rPr>
        <w:lastRenderedPageBreak/>
        <w:t xml:space="preserve">увеличением расходов на закупку товаров, работ, услуг на </w:t>
      </w:r>
      <w:r w:rsidR="004464FA">
        <w:rPr>
          <w:sz w:val="26"/>
          <w:szCs w:val="26"/>
        </w:rPr>
        <w:t>840,44</w:t>
      </w:r>
      <w:r w:rsidRPr="008C33F6">
        <w:rPr>
          <w:sz w:val="26"/>
          <w:szCs w:val="26"/>
        </w:rPr>
        <w:t xml:space="preserve"> тыс. руб. или на </w:t>
      </w:r>
      <w:r w:rsidR="004464FA">
        <w:rPr>
          <w:sz w:val="26"/>
          <w:szCs w:val="26"/>
        </w:rPr>
        <w:t>26,5</w:t>
      </w:r>
      <w:r w:rsidRPr="008C33F6">
        <w:rPr>
          <w:sz w:val="26"/>
          <w:szCs w:val="26"/>
        </w:rPr>
        <w:t xml:space="preserve"> % в связи с оплатой охраны объекта ЧОП. </w:t>
      </w:r>
    </w:p>
    <w:p w:rsidR="00606926" w:rsidRDefault="00606926" w:rsidP="008F207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8F207A" w:rsidRPr="007C167C" w:rsidRDefault="008F207A" w:rsidP="008F207A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8F207A" w:rsidRDefault="008F207A" w:rsidP="008F207A">
      <w:pPr>
        <w:ind w:firstLine="709"/>
        <w:jc w:val="both"/>
        <w:rPr>
          <w:sz w:val="26"/>
          <w:szCs w:val="26"/>
        </w:rPr>
      </w:pPr>
    </w:p>
    <w:p w:rsidR="004464FA" w:rsidRPr="00B033C5" w:rsidRDefault="004464FA" w:rsidP="004464F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033C5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Учреждение разместило 4 показателя, характеризующих качество оказываемой муниципальной услуги по реализации основных общеобразовательных программ среднего общего образования: 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60AFC">
        <w:rPr>
          <w:sz w:val="26"/>
          <w:szCs w:val="26"/>
          <w:lang w:eastAsia="ru-RU"/>
        </w:rPr>
        <w:t>обучающимися</w:t>
      </w:r>
      <w:proofErr w:type="gramEnd"/>
      <w:r w:rsidRPr="00860AFC">
        <w:rPr>
          <w:sz w:val="26"/>
          <w:szCs w:val="26"/>
          <w:lang w:eastAsia="ru-RU"/>
        </w:rPr>
        <w:t xml:space="preserve"> основн</w:t>
      </w:r>
      <w:r w:rsidR="008F207A">
        <w:rPr>
          <w:sz w:val="26"/>
          <w:szCs w:val="26"/>
          <w:lang w:eastAsia="ru-RU"/>
        </w:rPr>
        <w:t>ых</w:t>
      </w:r>
      <w:r w:rsidRPr="00860AFC">
        <w:rPr>
          <w:sz w:val="26"/>
          <w:szCs w:val="26"/>
          <w:lang w:eastAsia="ru-RU"/>
        </w:rPr>
        <w:t xml:space="preserve"> </w:t>
      </w:r>
      <w:r w:rsidR="008F207A">
        <w:rPr>
          <w:sz w:val="26"/>
          <w:szCs w:val="26"/>
          <w:lang w:eastAsia="ru-RU"/>
        </w:rPr>
        <w:t>обще</w:t>
      </w:r>
      <w:r w:rsidRPr="00860AFC">
        <w:rPr>
          <w:sz w:val="26"/>
          <w:szCs w:val="26"/>
          <w:lang w:eastAsia="ru-RU"/>
        </w:rPr>
        <w:t>образовательн</w:t>
      </w:r>
      <w:r w:rsidR="008F207A">
        <w:rPr>
          <w:sz w:val="26"/>
          <w:szCs w:val="26"/>
          <w:lang w:eastAsia="ru-RU"/>
        </w:rPr>
        <w:t>ых</w:t>
      </w:r>
      <w:r w:rsidRPr="00860AFC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 по завершени</w:t>
      </w:r>
      <w:r w:rsidR="008F207A">
        <w:rPr>
          <w:sz w:val="26"/>
          <w:szCs w:val="26"/>
          <w:lang w:eastAsia="ru-RU"/>
        </w:rPr>
        <w:t>ю первой, второй, третьей ступеней</w:t>
      </w:r>
      <w:r w:rsidRPr="00860AFC">
        <w:rPr>
          <w:sz w:val="26"/>
          <w:szCs w:val="26"/>
          <w:lang w:eastAsia="ru-RU"/>
        </w:rPr>
        <w:t xml:space="preserve"> общего образования 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Полнота реализации основной </w:t>
      </w:r>
      <w:r w:rsidR="008F207A">
        <w:rPr>
          <w:sz w:val="26"/>
          <w:szCs w:val="26"/>
          <w:lang w:eastAsia="ru-RU"/>
        </w:rPr>
        <w:t>обще</w:t>
      </w:r>
      <w:r w:rsidRPr="00860AFC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8F207A">
        <w:rPr>
          <w:sz w:val="26"/>
          <w:szCs w:val="26"/>
          <w:lang w:eastAsia="ru-RU"/>
        </w:rPr>
        <w:t>яемой</w:t>
      </w:r>
      <w:r w:rsidRPr="00860AFC">
        <w:rPr>
          <w:sz w:val="26"/>
          <w:szCs w:val="26"/>
          <w:lang w:eastAsia="ru-RU"/>
        </w:rPr>
        <w:t xml:space="preserve">  услуг</w:t>
      </w:r>
      <w:r w:rsidR="00703986">
        <w:rPr>
          <w:sz w:val="26"/>
          <w:szCs w:val="26"/>
          <w:lang w:eastAsia="ru-RU"/>
        </w:rPr>
        <w:t>и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– исполнение 9</w:t>
      </w:r>
      <w:r w:rsidR="008F207A">
        <w:rPr>
          <w:sz w:val="26"/>
          <w:szCs w:val="26"/>
          <w:lang w:eastAsia="ru-RU"/>
        </w:rPr>
        <w:t>9,6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 при плане 98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%.</w:t>
      </w:r>
    </w:p>
    <w:p w:rsidR="004733F3" w:rsidRDefault="004464FA" w:rsidP="004464F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464FA">
        <w:rPr>
          <w:sz w:val="26"/>
          <w:szCs w:val="26"/>
          <w:lang w:eastAsia="ru-RU"/>
        </w:rPr>
        <w:t xml:space="preserve">Для уникального номера реестровой записи 802112О.99.0.ББ11АГ00000, который указан в отчете о выполнении муниципального задания, показатели характеризующие качество муниципальной услуги </w:t>
      </w:r>
      <w:r w:rsidRPr="004464FA">
        <w:rPr>
          <w:b/>
          <w:sz w:val="26"/>
          <w:szCs w:val="26"/>
          <w:lang w:eastAsia="ru-RU"/>
        </w:rPr>
        <w:t>не предусмотрены</w:t>
      </w:r>
      <w:r w:rsidRPr="004464FA">
        <w:rPr>
          <w:sz w:val="26"/>
          <w:szCs w:val="26"/>
          <w:lang w:eastAsia="ru-RU"/>
        </w:rPr>
        <w:t>, т. е. в муниципальном задании, как и в отчете не указываются.</w:t>
      </w:r>
    </w:p>
    <w:p w:rsidR="004464FA" w:rsidRPr="002831E5" w:rsidRDefault="004464FA" w:rsidP="004464F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6A7D" w:rsidRPr="00AE6A7D" w:rsidRDefault="00657342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28549F">
        <w:rPr>
          <w:sz w:val="26"/>
          <w:szCs w:val="26"/>
          <w:lang w:eastAsia="ru-RU"/>
        </w:rPr>
        <w:t>Барано</w:t>
      </w:r>
      <w:r w:rsidR="00AE6A7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proofErr w:type="gramStart"/>
      <w:r>
        <w:rPr>
          <w:sz w:val="26"/>
          <w:szCs w:val="26"/>
          <w:lang w:eastAsia="ru-RU"/>
        </w:rPr>
        <w:t>Оренбургская</w:t>
      </w:r>
      <w:proofErr w:type="gramEnd"/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AE6A7D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AE6A7D" w:rsidRPr="00AE6A7D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  <w:t xml:space="preserve">       </w:t>
      </w:r>
      <w:r w:rsidRPr="00AE6A7D">
        <w:rPr>
          <w:sz w:val="26"/>
          <w:szCs w:val="26"/>
          <w:lang w:eastAsia="ru-RU"/>
        </w:rPr>
        <w:tab/>
        <w:t xml:space="preserve">             Зинина Е. Е.</w:t>
      </w:r>
    </w:p>
    <w:p w:rsid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D0620E" w:rsidRPr="00AE6A7D" w:rsidRDefault="00D0620E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F13E4C" w:rsidRPr="002B2810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13E4C" w:rsidRPr="002B2810">
        <w:rPr>
          <w:sz w:val="26"/>
          <w:szCs w:val="26"/>
        </w:rPr>
        <w:t xml:space="preserve">иректор  МБОУ </w:t>
      </w:r>
      <w:r w:rsidR="00F13E4C" w:rsidRPr="002B2810">
        <w:rPr>
          <w:sz w:val="26"/>
          <w:szCs w:val="26"/>
          <w:lang w:eastAsia="ru-RU"/>
        </w:rPr>
        <w:t>«</w:t>
      </w:r>
      <w:r w:rsidR="00F13E4C">
        <w:rPr>
          <w:sz w:val="26"/>
          <w:szCs w:val="26"/>
          <w:lang w:eastAsia="ru-RU"/>
        </w:rPr>
        <w:t>Барано-Оренбургская</w:t>
      </w:r>
      <w:r w:rsidR="00F13E4C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F13E4C" w:rsidRPr="002B2810">
        <w:rPr>
          <w:sz w:val="26"/>
          <w:szCs w:val="26"/>
          <w:lang w:eastAsia="ru-RU"/>
        </w:rPr>
        <w:t>»</w:t>
      </w:r>
      <w:r w:rsidR="00F13E4C" w:rsidRPr="002B2810">
        <w:rPr>
          <w:sz w:val="26"/>
          <w:szCs w:val="26"/>
          <w:lang w:eastAsia="ru-RU"/>
        </w:rPr>
        <w:tab/>
        <w:t xml:space="preserve">     </w:t>
      </w:r>
      <w:r w:rsidR="00F13E4C" w:rsidRPr="002B2810">
        <w:rPr>
          <w:sz w:val="26"/>
          <w:szCs w:val="26"/>
        </w:rPr>
        <w:t xml:space="preserve">           </w:t>
      </w:r>
      <w:r w:rsidR="0028549F">
        <w:rPr>
          <w:sz w:val="26"/>
          <w:szCs w:val="26"/>
        </w:rPr>
        <w:t xml:space="preserve">    </w:t>
      </w:r>
      <w:r w:rsidR="00F13E4C">
        <w:rPr>
          <w:sz w:val="26"/>
          <w:szCs w:val="26"/>
        </w:rPr>
        <w:t xml:space="preserve"> Гаврилов В.</w:t>
      </w:r>
      <w:r w:rsidR="00F13E4C"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6A" w:rsidRDefault="00405C6A" w:rsidP="004C6EF0">
      <w:r>
        <w:separator/>
      </w:r>
    </w:p>
  </w:endnote>
  <w:endnote w:type="continuationSeparator" w:id="0">
    <w:p w:rsidR="00405C6A" w:rsidRDefault="00405C6A" w:rsidP="004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435237"/>
      <w:docPartObj>
        <w:docPartGallery w:val="Page Numbers (Bottom of Page)"/>
        <w:docPartUnique/>
      </w:docPartObj>
    </w:sdtPr>
    <w:sdtEndPr/>
    <w:sdtContent>
      <w:p w:rsidR="004C6EF0" w:rsidRDefault="004C6E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F3">
          <w:rPr>
            <w:noProof/>
          </w:rPr>
          <w:t>5</w:t>
        </w:r>
        <w:r>
          <w:fldChar w:fldCharType="end"/>
        </w:r>
      </w:p>
    </w:sdtContent>
  </w:sdt>
  <w:p w:rsidR="004C6EF0" w:rsidRDefault="004C6E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6A" w:rsidRDefault="00405C6A" w:rsidP="004C6EF0">
      <w:r>
        <w:separator/>
      </w:r>
    </w:p>
  </w:footnote>
  <w:footnote w:type="continuationSeparator" w:id="0">
    <w:p w:rsidR="00405C6A" w:rsidRDefault="00405C6A" w:rsidP="004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47BF5"/>
    <w:rsid w:val="00055A80"/>
    <w:rsid w:val="000579B5"/>
    <w:rsid w:val="00061AEE"/>
    <w:rsid w:val="00063AC8"/>
    <w:rsid w:val="00071A07"/>
    <w:rsid w:val="00072076"/>
    <w:rsid w:val="00072E1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138E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1B39"/>
    <w:rsid w:val="00253B33"/>
    <w:rsid w:val="00260441"/>
    <w:rsid w:val="0027707A"/>
    <w:rsid w:val="002823EB"/>
    <w:rsid w:val="0028549F"/>
    <w:rsid w:val="00293671"/>
    <w:rsid w:val="00294C82"/>
    <w:rsid w:val="002A39E8"/>
    <w:rsid w:val="002B4DEB"/>
    <w:rsid w:val="002B5B78"/>
    <w:rsid w:val="002D1EE1"/>
    <w:rsid w:val="002D3303"/>
    <w:rsid w:val="002D4A9A"/>
    <w:rsid w:val="002D56C8"/>
    <w:rsid w:val="002F2EAA"/>
    <w:rsid w:val="002F2F5E"/>
    <w:rsid w:val="002F6FB1"/>
    <w:rsid w:val="00314E30"/>
    <w:rsid w:val="0031538B"/>
    <w:rsid w:val="003173AB"/>
    <w:rsid w:val="00347F1F"/>
    <w:rsid w:val="00351604"/>
    <w:rsid w:val="0037462F"/>
    <w:rsid w:val="003A10EE"/>
    <w:rsid w:val="003B0AB3"/>
    <w:rsid w:val="003B1651"/>
    <w:rsid w:val="003B20C2"/>
    <w:rsid w:val="003C1505"/>
    <w:rsid w:val="003C4271"/>
    <w:rsid w:val="003D57F0"/>
    <w:rsid w:val="003E2631"/>
    <w:rsid w:val="003E5AC3"/>
    <w:rsid w:val="003F16EB"/>
    <w:rsid w:val="003F360A"/>
    <w:rsid w:val="00405C6A"/>
    <w:rsid w:val="004226C4"/>
    <w:rsid w:val="004247DF"/>
    <w:rsid w:val="0042597E"/>
    <w:rsid w:val="004464FA"/>
    <w:rsid w:val="00451DAB"/>
    <w:rsid w:val="004614AF"/>
    <w:rsid w:val="004654CF"/>
    <w:rsid w:val="004733F3"/>
    <w:rsid w:val="00473CA3"/>
    <w:rsid w:val="00483CF0"/>
    <w:rsid w:val="00485AFF"/>
    <w:rsid w:val="00491049"/>
    <w:rsid w:val="0049598A"/>
    <w:rsid w:val="004C558A"/>
    <w:rsid w:val="004C6EF0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F7B59"/>
    <w:rsid w:val="00601F78"/>
    <w:rsid w:val="00606926"/>
    <w:rsid w:val="006249F0"/>
    <w:rsid w:val="00641BAC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C206F"/>
    <w:rsid w:val="006D6B02"/>
    <w:rsid w:val="006F52DB"/>
    <w:rsid w:val="006F65F3"/>
    <w:rsid w:val="007013BA"/>
    <w:rsid w:val="007032E3"/>
    <w:rsid w:val="00703986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01B6"/>
    <w:rsid w:val="00895ED0"/>
    <w:rsid w:val="008A4F0F"/>
    <w:rsid w:val="008C34C7"/>
    <w:rsid w:val="008D4260"/>
    <w:rsid w:val="008F207A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86FB6"/>
    <w:rsid w:val="009A5677"/>
    <w:rsid w:val="009A74B7"/>
    <w:rsid w:val="009B6D50"/>
    <w:rsid w:val="009C3ED5"/>
    <w:rsid w:val="009E359C"/>
    <w:rsid w:val="009E44B2"/>
    <w:rsid w:val="009F3C2C"/>
    <w:rsid w:val="009F73FD"/>
    <w:rsid w:val="00A044CF"/>
    <w:rsid w:val="00A04B10"/>
    <w:rsid w:val="00A319B1"/>
    <w:rsid w:val="00A31DD9"/>
    <w:rsid w:val="00A47FDD"/>
    <w:rsid w:val="00A564E2"/>
    <w:rsid w:val="00A56626"/>
    <w:rsid w:val="00A57565"/>
    <w:rsid w:val="00A7278A"/>
    <w:rsid w:val="00A744E8"/>
    <w:rsid w:val="00A81F5A"/>
    <w:rsid w:val="00A86A4D"/>
    <w:rsid w:val="00A928CF"/>
    <w:rsid w:val="00AC4087"/>
    <w:rsid w:val="00AC75C3"/>
    <w:rsid w:val="00AD475A"/>
    <w:rsid w:val="00AE6A7D"/>
    <w:rsid w:val="00B20A2A"/>
    <w:rsid w:val="00B43B13"/>
    <w:rsid w:val="00B4543C"/>
    <w:rsid w:val="00B46ED4"/>
    <w:rsid w:val="00B56F4A"/>
    <w:rsid w:val="00B639B7"/>
    <w:rsid w:val="00B70B9E"/>
    <w:rsid w:val="00B7588D"/>
    <w:rsid w:val="00B80A48"/>
    <w:rsid w:val="00B8104A"/>
    <w:rsid w:val="00BA4C53"/>
    <w:rsid w:val="00BB4155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5E8"/>
    <w:rsid w:val="00C24D65"/>
    <w:rsid w:val="00C25836"/>
    <w:rsid w:val="00C36CB3"/>
    <w:rsid w:val="00C55FBC"/>
    <w:rsid w:val="00C84E02"/>
    <w:rsid w:val="00C93E68"/>
    <w:rsid w:val="00CA01C6"/>
    <w:rsid w:val="00CA29AD"/>
    <w:rsid w:val="00CA5C2E"/>
    <w:rsid w:val="00CB47D3"/>
    <w:rsid w:val="00CC0163"/>
    <w:rsid w:val="00CD452D"/>
    <w:rsid w:val="00CD6D6D"/>
    <w:rsid w:val="00CE646F"/>
    <w:rsid w:val="00CF21FD"/>
    <w:rsid w:val="00D0620E"/>
    <w:rsid w:val="00D10F97"/>
    <w:rsid w:val="00D13C71"/>
    <w:rsid w:val="00D31104"/>
    <w:rsid w:val="00D31CFB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07CDD"/>
    <w:rsid w:val="00E30243"/>
    <w:rsid w:val="00E41197"/>
    <w:rsid w:val="00E50A61"/>
    <w:rsid w:val="00E6344E"/>
    <w:rsid w:val="00E637E0"/>
    <w:rsid w:val="00E84D35"/>
    <w:rsid w:val="00E87276"/>
    <w:rsid w:val="00EB3820"/>
    <w:rsid w:val="00ED61AE"/>
    <w:rsid w:val="00EE4093"/>
    <w:rsid w:val="00EF453F"/>
    <w:rsid w:val="00EF4973"/>
    <w:rsid w:val="00EF4D2E"/>
    <w:rsid w:val="00EF4EE9"/>
    <w:rsid w:val="00EF6398"/>
    <w:rsid w:val="00F01846"/>
    <w:rsid w:val="00F039A0"/>
    <w:rsid w:val="00F13E4C"/>
    <w:rsid w:val="00F166FB"/>
    <w:rsid w:val="00F16D90"/>
    <w:rsid w:val="00F315A1"/>
    <w:rsid w:val="00F31B20"/>
    <w:rsid w:val="00F3604D"/>
    <w:rsid w:val="00F70402"/>
    <w:rsid w:val="00F75F57"/>
    <w:rsid w:val="00F848E9"/>
    <w:rsid w:val="00FA71A9"/>
    <w:rsid w:val="00FB2DEA"/>
    <w:rsid w:val="00FB2FAC"/>
    <w:rsid w:val="00FC2801"/>
    <w:rsid w:val="00FD24CF"/>
    <w:rsid w:val="00FD392B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13A2-2314-44A1-9731-9944E250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136</cp:revision>
  <cp:lastPrinted>2020-03-27T06:03:00Z</cp:lastPrinted>
  <dcterms:created xsi:type="dcterms:W3CDTF">2015-01-29T23:28:00Z</dcterms:created>
  <dcterms:modified xsi:type="dcterms:W3CDTF">2023-04-03T01:34:00Z</dcterms:modified>
</cp:coreProperties>
</file>