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E93C0F">
        <w:rPr>
          <w:sz w:val="26"/>
          <w:szCs w:val="26"/>
          <w:lang w:eastAsia="ru-RU"/>
        </w:rPr>
        <w:t xml:space="preserve"> № </w:t>
      </w:r>
      <w:r w:rsidR="000C2250">
        <w:rPr>
          <w:sz w:val="26"/>
          <w:szCs w:val="26"/>
          <w:lang w:eastAsia="ru-RU"/>
        </w:rPr>
        <w:t>16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E93C0F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E93C0F">
        <w:rPr>
          <w:sz w:val="26"/>
          <w:szCs w:val="26"/>
          <w:lang w:eastAsia="ru-RU"/>
        </w:rPr>
        <w:t>униципального бюджетного учреждения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Районный центр культуры и досуга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E93C0F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У 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E93C0F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3C0F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C2250" w:rsidRPr="00E02F11" w:rsidRDefault="000C2250" w:rsidP="000C225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" 12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3</w:t>
      </w:r>
      <w:r w:rsidRPr="000A274F">
        <w:rPr>
          <w:sz w:val="26"/>
          <w:szCs w:val="26"/>
          <w:lang w:eastAsia="ru-RU"/>
        </w:rPr>
        <w:t xml:space="preserve"> г.</w:t>
      </w:r>
    </w:p>
    <w:p w:rsidR="000C2250" w:rsidRPr="00E02F11" w:rsidRDefault="000C2250" w:rsidP="000C225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C2250" w:rsidRPr="00E02F11" w:rsidRDefault="000C2250" w:rsidP="000C225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C2250" w:rsidRPr="00E02F11" w:rsidRDefault="000C2250" w:rsidP="000C22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2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3</w:t>
      </w:r>
      <w:r w:rsidRPr="00B91BF5">
        <w:rPr>
          <w:sz w:val="26"/>
          <w:szCs w:val="26"/>
          <w:lang w:eastAsia="ru-RU"/>
        </w:rPr>
        <w:t xml:space="preserve"> г. № 7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мероприятий.</w:t>
      </w:r>
    </w:p>
    <w:p w:rsidR="000C2250" w:rsidRPr="00E02F11" w:rsidRDefault="000C2250" w:rsidP="000C22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B91BF5">
        <w:rPr>
          <w:sz w:val="26"/>
          <w:szCs w:val="26"/>
          <w:lang w:eastAsia="ru-RU"/>
        </w:rPr>
        <w:t>проверка достоверность отчета об исполнении муниципального задания</w:t>
      </w:r>
      <w:r w:rsidRPr="00E02F11">
        <w:rPr>
          <w:sz w:val="26"/>
          <w:szCs w:val="26"/>
          <w:lang w:eastAsia="ru-RU"/>
        </w:rPr>
        <w:t>.</w:t>
      </w:r>
    </w:p>
    <w:p w:rsidR="000C2250" w:rsidRPr="000525BA" w:rsidRDefault="000C2250" w:rsidP="000C22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2022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0C2250" w:rsidRPr="00E02F11" w:rsidRDefault="000C2250" w:rsidP="000C22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0C2250" w:rsidRPr="00E02F11" w:rsidRDefault="000C2250" w:rsidP="000C22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0C2250" w:rsidRPr="00E02F11" w:rsidRDefault="000C2250" w:rsidP="000C225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23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12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4.2023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0C2250" w:rsidRPr="00E02F11" w:rsidRDefault="000C2250" w:rsidP="000C2250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005152" w:rsidRPr="00E02F11" w:rsidRDefault="00E93C0F" w:rsidP="00E93C0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>
        <w:rPr>
          <w:sz w:val="26"/>
          <w:szCs w:val="26"/>
          <w:lang w:eastAsia="ru-RU"/>
        </w:rPr>
        <w:t>Районный центр культуры и досуга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E93C0F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МБУ 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E93C0F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3C0F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26789" w:rsidRDefault="00526789" w:rsidP="0052678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Пограничный,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Карла Маркса, 20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526789" w:rsidRPr="00B1026E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001142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1082511003080</w:t>
      </w:r>
      <w:r w:rsidR="00E93C0F">
        <w:rPr>
          <w:rFonts w:ascii="Times New Roman" w:hAnsi="Times New Roman"/>
          <w:sz w:val="26"/>
          <w:szCs w:val="26"/>
        </w:rPr>
        <w:t>,</w:t>
      </w:r>
      <w:r w:rsidR="00E93C0F" w:rsidRPr="00E93C0F">
        <w:rPr>
          <w:rFonts w:ascii="Times New Roman" w:hAnsi="Times New Roman"/>
          <w:sz w:val="26"/>
          <w:szCs w:val="26"/>
        </w:rPr>
        <w:t xml:space="preserve"> </w:t>
      </w:r>
      <w:r w:rsidR="00E93C0F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E93C0F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93C0F">
        <w:rPr>
          <w:rFonts w:ascii="Times New Roman" w:hAnsi="Times New Roman"/>
          <w:sz w:val="26"/>
          <w:szCs w:val="26"/>
          <w:shd w:val="clear" w:color="auto" w:fill="FFFFFF"/>
        </w:rPr>
        <w:t>053Ь8005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E93C0F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>дминистрация По</w:t>
      </w:r>
      <w:r w:rsidR="00E93C0F">
        <w:rPr>
          <w:rFonts w:ascii="Times New Roman" w:hAnsi="Times New Roman"/>
          <w:sz w:val="26"/>
          <w:szCs w:val="26"/>
        </w:rPr>
        <w:t>граничного муниципального 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E93C0F" w:rsidRPr="002B2810">
        <w:rPr>
          <w:rFonts w:ascii="Times New Roman" w:hAnsi="Times New Roman"/>
          <w:sz w:val="26"/>
          <w:szCs w:val="26"/>
        </w:rPr>
        <w:t>лицев</w:t>
      </w:r>
      <w:r w:rsidR="00E93C0F">
        <w:rPr>
          <w:rFonts w:ascii="Times New Roman" w:hAnsi="Times New Roman"/>
          <w:sz w:val="26"/>
          <w:szCs w:val="26"/>
        </w:rPr>
        <w:t>ые</w:t>
      </w:r>
      <w:r w:rsidR="00E93C0F" w:rsidRPr="002B2810">
        <w:rPr>
          <w:rFonts w:ascii="Times New Roman" w:hAnsi="Times New Roman"/>
          <w:sz w:val="26"/>
          <w:szCs w:val="26"/>
        </w:rPr>
        <w:t xml:space="preserve"> счет</w:t>
      </w:r>
      <w:r w:rsidR="00E93C0F">
        <w:rPr>
          <w:rFonts w:ascii="Times New Roman" w:hAnsi="Times New Roman"/>
          <w:sz w:val="26"/>
          <w:szCs w:val="26"/>
        </w:rPr>
        <w:t>а (20206Ь8005</w:t>
      </w:r>
      <w:r w:rsidR="00E93C0F" w:rsidRPr="00E2457C">
        <w:rPr>
          <w:rFonts w:ascii="Times New Roman" w:hAnsi="Times New Roman"/>
          <w:sz w:val="26"/>
          <w:szCs w:val="26"/>
        </w:rPr>
        <w:t>0</w:t>
      </w:r>
      <w:r w:rsidR="00E93C0F">
        <w:rPr>
          <w:rFonts w:ascii="Times New Roman" w:hAnsi="Times New Roman"/>
          <w:sz w:val="26"/>
          <w:szCs w:val="26"/>
        </w:rPr>
        <w:t xml:space="preserve">, </w:t>
      </w:r>
      <w:r w:rsidR="00E93C0F" w:rsidRPr="00E2457C">
        <w:rPr>
          <w:rFonts w:ascii="Times New Roman" w:hAnsi="Times New Roman"/>
          <w:sz w:val="26"/>
          <w:szCs w:val="26"/>
        </w:rPr>
        <w:lastRenderedPageBreak/>
        <w:t>21206Ь800</w:t>
      </w:r>
      <w:r w:rsidR="00E93C0F">
        <w:rPr>
          <w:rFonts w:ascii="Times New Roman" w:hAnsi="Times New Roman"/>
          <w:sz w:val="26"/>
          <w:szCs w:val="26"/>
        </w:rPr>
        <w:t>5</w:t>
      </w:r>
      <w:r w:rsidR="00E93C0F" w:rsidRPr="00E2457C">
        <w:rPr>
          <w:rFonts w:ascii="Times New Roman" w:hAnsi="Times New Roman"/>
          <w:sz w:val="26"/>
          <w:szCs w:val="26"/>
        </w:rPr>
        <w:t>0</w:t>
      </w:r>
      <w:r w:rsidR="00E93C0F">
        <w:rPr>
          <w:rFonts w:ascii="Times New Roman" w:hAnsi="Times New Roman"/>
          <w:sz w:val="26"/>
          <w:szCs w:val="26"/>
        </w:rPr>
        <w:t>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526789" w:rsidRPr="002B2810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526789" w:rsidRPr="002A7AA7" w:rsidRDefault="000C2250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Мышко</w:t>
      </w:r>
      <w:proofErr w:type="spellEnd"/>
      <w:r>
        <w:rPr>
          <w:rFonts w:ascii="Times New Roman" w:hAnsi="Times New Roman"/>
          <w:sz w:val="26"/>
          <w:szCs w:val="26"/>
        </w:rPr>
        <w:t xml:space="preserve"> Е. В.</w:t>
      </w:r>
      <w:r w:rsidR="00526789" w:rsidRPr="002A7AA7">
        <w:rPr>
          <w:rFonts w:ascii="Times New Roman" w:hAnsi="Times New Roman"/>
          <w:sz w:val="26"/>
          <w:szCs w:val="26"/>
        </w:rPr>
        <w:t xml:space="preserve"> – </w:t>
      </w:r>
      <w:r w:rsidR="00475711">
        <w:rPr>
          <w:rFonts w:ascii="Times New Roman" w:hAnsi="Times New Roman"/>
          <w:sz w:val="26"/>
          <w:szCs w:val="26"/>
        </w:rPr>
        <w:t xml:space="preserve">и. о. </w:t>
      </w:r>
      <w:r w:rsidR="004A0554" w:rsidRPr="00475711">
        <w:rPr>
          <w:rFonts w:ascii="Times New Roman" w:hAnsi="Times New Roman"/>
          <w:sz w:val="26"/>
          <w:szCs w:val="26"/>
        </w:rPr>
        <w:t>директор</w:t>
      </w:r>
      <w:r w:rsidR="00475711">
        <w:rPr>
          <w:rFonts w:ascii="Times New Roman" w:hAnsi="Times New Roman"/>
          <w:sz w:val="26"/>
          <w:szCs w:val="26"/>
          <w:lang w:eastAsia="ru-RU"/>
        </w:rPr>
        <w:t>а</w:t>
      </w:r>
      <w:r w:rsidR="00526789" w:rsidRPr="004757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МБУ «</w:t>
      </w:r>
      <w:r w:rsidR="00526789">
        <w:rPr>
          <w:rFonts w:ascii="Times New Roman" w:hAnsi="Times New Roman"/>
          <w:sz w:val="26"/>
          <w:szCs w:val="26"/>
          <w:lang w:eastAsia="ru-RU"/>
        </w:rPr>
        <w:t>РЦКД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E93C0F"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М</w:t>
      </w:r>
      <w:r w:rsidR="00E93C0F">
        <w:rPr>
          <w:rFonts w:ascii="Times New Roman" w:hAnsi="Times New Roman"/>
          <w:sz w:val="26"/>
          <w:szCs w:val="26"/>
          <w:lang w:eastAsia="ru-RU"/>
        </w:rPr>
        <w:t>О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526789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4A0554">
        <w:rPr>
          <w:rFonts w:ascii="Times New Roman" w:hAnsi="Times New Roman"/>
          <w:sz w:val="26"/>
          <w:szCs w:val="26"/>
        </w:rPr>
        <w:t>г</w:t>
      </w:r>
      <w:r w:rsidR="00526789" w:rsidRPr="002A7AA7">
        <w:rPr>
          <w:rFonts w:ascii="Times New Roman" w:hAnsi="Times New Roman"/>
          <w:sz w:val="26"/>
          <w:szCs w:val="26"/>
        </w:rPr>
        <w:t xml:space="preserve">лавы </w:t>
      </w:r>
      <w:r w:rsidR="00B911EB">
        <w:rPr>
          <w:rFonts w:ascii="Times New Roman" w:hAnsi="Times New Roman"/>
          <w:sz w:val="26"/>
          <w:szCs w:val="26"/>
        </w:rPr>
        <w:t>А</w:t>
      </w:r>
      <w:r w:rsidR="00526789"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44BF1">
        <w:rPr>
          <w:rFonts w:ascii="Times New Roman" w:hAnsi="Times New Roman"/>
          <w:sz w:val="26"/>
          <w:szCs w:val="26"/>
        </w:rPr>
        <w:t>округа</w:t>
      </w:r>
      <w:r w:rsidR="00526789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  <w:proofErr w:type="gramEnd"/>
    </w:p>
    <w:p w:rsidR="00526789" w:rsidRPr="007C31BE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Ционова Е.</w:t>
      </w:r>
      <w:r w:rsidR="004A0554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А. - директор МКУ «Центр ФБЭО Пограничного М</w:t>
      </w:r>
      <w:r w:rsidR="00E93C0F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526789" w:rsidRPr="007C31BE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</w:t>
      </w:r>
      <w:r w:rsidR="004A0554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В. – главный бухгалтер МКУ «Центр ФБЭО Пограничного М</w:t>
      </w:r>
      <w:r w:rsidR="00856C5F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526789" w:rsidRPr="002B2810" w:rsidRDefault="00526789" w:rsidP="0052678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475711">
        <w:rPr>
          <w:rFonts w:ascii="Times New Roman" w:hAnsi="Times New Roman"/>
          <w:sz w:val="26"/>
          <w:szCs w:val="26"/>
          <w:u w:val="single"/>
        </w:rPr>
        <w:t>8 564,71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тыс.</w:t>
      </w:r>
      <w:r w:rsidR="00360A07">
        <w:rPr>
          <w:rFonts w:ascii="Times New Roman" w:hAnsi="Times New Roman"/>
          <w:sz w:val="26"/>
          <w:szCs w:val="26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>руб.</w:t>
      </w:r>
    </w:p>
    <w:p w:rsidR="00827AAE" w:rsidRPr="00A2603C" w:rsidRDefault="00827AAE" w:rsidP="00827AA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 w:rsidRPr="00BA5ED9">
        <w:rPr>
          <w:rFonts w:eastAsia="Lucida Sans Unicode"/>
          <w:kern w:val="1"/>
          <w:sz w:val="26"/>
          <w:szCs w:val="26"/>
          <w:lang w:eastAsia="ru-RU"/>
        </w:rPr>
        <w:t>Формирование и финансовое обеспечение муниципального задания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«Об утверждении Порядка формирования муниципального задания на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оказание муниципальных услуг (выполнение работ) муниципальными учреждениями Пограничного муниципального района  и финансового обеспечения выполнения муниципального задания» от 31.12.2015 г. № 739 (далее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– </w:t>
      </w: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Постановление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739).</w:t>
      </w:r>
      <w:proofErr w:type="gramEnd"/>
    </w:p>
    <w:p w:rsidR="00827AAE" w:rsidRPr="00A2603C" w:rsidRDefault="00827AAE" w:rsidP="00827AA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464441">
        <w:rPr>
          <w:rFonts w:eastAsia="Lucida Sans Unicode"/>
          <w:kern w:val="1"/>
          <w:sz w:val="26"/>
          <w:szCs w:val="26"/>
          <w:lang w:eastAsia="ru-RU"/>
        </w:rPr>
        <w:t>В соответствии со ст. 9.2 Федерального закона от 12.01.1996 г.  № 7-ФЗ «О некоммерческих организациях» муниципальное задание формирует и утверждает орган, осуществляющий функции и полномочия учредителя (Муниципальное казенное учреждение «Центр финансового, бюджетного и экономического обслуживания Пограничного муниципального округа»).</w:t>
      </w:r>
    </w:p>
    <w:p w:rsidR="00827AAE" w:rsidRPr="00A2603C" w:rsidRDefault="00827AAE" w:rsidP="00827AA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827AAE" w:rsidRDefault="00827AAE" w:rsidP="00827AA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В 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униципально</w:t>
      </w:r>
      <w:r>
        <w:rPr>
          <w:rFonts w:eastAsia="Lucida Sans Unicode"/>
          <w:kern w:val="1"/>
          <w:sz w:val="26"/>
          <w:szCs w:val="26"/>
          <w:lang w:eastAsia="ru-RU"/>
        </w:rPr>
        <w:t>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задани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и на 2022 год и плановый период 2023 и 2024 годы, а так же в отчете о выполнении муниципального задания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вид деятельности</w:t>
      </w:r>
      <w:r w:rsidRPr="00B12A05">
        <w:rPr>
          <w:rFonts w:eastAsia="Lucida Sans Unicode"/>
          <w:b/>
          <w:kern w:val="1"/>
          <w:sz w:val="26"/>
          <w:szCs w:val="26"/>
          <w:lang w:eastAsia="ru-RU"/>
        </w:rPr>
        <w:t xml:space="preserve"> </w:t>
      </w:r>
      <w:r w:rsidRPr="00DD2B15">
        <w:rPr>
          <w:rFonts w:eastAsia="Lucida Sans Unicode"/>
          <w:kern w:val="1"/>
          <w:sz w:val="26"/>
          <w:szCs w:val="26"/>
          <w:lang w:eastAsia="ru-RU"/>
        </w:rPr>
        <w:t xml:space="preserve">соответствует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827AAE" w:rsidRDefault="00827AAE" w:rsidP="00827AAE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Форма муниципального задания, как и форма о</w:t>
      </w:r>
      <w:r w:rsidRPr="001C2DCA">
        <w:rPr>
          <w:rFonts w:eastAsia="Calibri"/>
          <w:sz w:val="26"/>
          <w:szCs w:val="26"/>
        </w:rPr>
        <w:t>тчет</w:t>
      </w:r>
      <w:r>
        <w:rPr>
          <w:rFonts w:eastAsia="Calibri"/>
          <w:sz w:val="26"/>
          <w:szCs w:val="26"/>
        </w:rPr>
        <w:t>а,</w:t>
      </w:r>
      <w:r w:rsidRPr="001C2DCA">
        <w:rPr>
          <w:rFonts w:eastAsia="Calibri"/>
          <w:sz w:val="26"/>
          <w:szCs w:val="26"/>
        </w:rPr>
        <w:t xml:space="preserve"> соответству</w:t>
      </w:r>
      <w:r>
        <w:rPr>
          <w:rFonts w:eastAsia="Calibri"/>
          <w:sz w:val="26"/>
          <w:szCs w:val="26"/>
        </w:rPr>
        <w:t>ют</w:t>
      </w:r>
      <w:r w:rsidRPr="001C2DCA">
        <w:rPr>
          <w:rFonts w:eastAsia="Calibri"/>
          <w:sz w:val="26"/>
          <w:szCs w:val="26"/>
        </w:rPr>
        <w:t xml:space="preserve"> форме, установленной </w:t>
      </w:r>
      <w:r>
        <w:rPr>
          <w:sz w:val="26"/>
          <w:szCs w:val="26"/>
        </w:rPr>
        <w:t>Приложениями</w:t>
      </w:r>
      <w:r w:rsidRPr="001C2DC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 и </w:t>
      </w:r>
      <w:r w:rsidRPr="001C2DCA">
        <w:rPr>
          <w:sz w:val="26"/>
          <w:szCs w:val="26"/>
        </w:rPr>
        <w:t>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4A0554" w:rsidRPr="00E02F11" w:rsidRDefault="004A0554" w:rsidP="004A055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827AAE" w:rsidRPr="001C2DCA" w:rsidRDefault="00827AAE" w:rsidP="00827AA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 xml:space="preserve">В соответствии с </w:t>
      </w:r>
      <w:r>
        <w:rPr>
          <w:sz w:val="26"/>
          <w:szCs w:val="26"/>
        </w:rPr>
        <w:t>Постановлением</w:t>
      </w:r>
      <w:r w:rsidRPr="00E02F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739 </w:t>
      </w:r>
      <w:r w:rsidRPr="001C2DCA">
        <w:rPr>
          <w:sz w:val="26"/>
          <w:szCs w:val="26"/>
        </w:rPr>
        <w:t>отчеты представляются:</w:t>
      </w:r>
    </w:p>
    <w:p w:rsidR="00827AAE" w:rsidRDefault="00827AAE" w:rsidP="00827AAE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827AAE" w:rsidRPr="001C2DCA" w:rsidRDefault="00827AAE" w:rsidP="00827AAE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827AAE" w:rsidRPr="001C2DCA" w:rsidRDefault="00827AAE" w:rsidP="00827AA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827AAE" w:rsidRPr="001C2DCA" w:rsidRDefault="00827AAE" w:rsidP="00827AAE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827AAE" w:rsidRDefault="00827AAE" w:rsidP="00827A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Размещение</w:t>
      </w:r>
      <w:r w:rsidRPr="001C2DCA">
        <w:rPr>
          <w:color w:val="000000"/>
          <w:sz w:val="26"/>
          <w:szCs w:val="26"/>
        </w:rPr>
        <w:t xml:space="preserve"> Отчет</w:t>
      </w:r>
      <w:r>
        <w:rPr>
          <w:color w:val="000000"/>
          <w:sz w:val="26"/>
          <w:szCs w:val="26"/>
        </w:rPr>
        <w:t>а</w:t>
      </w:r>
      <w:r w:rsidRPr="001C2DCA">
        <w:rPr>
          <w:color w:val="000000"/>
          <w:sz w:val="26"/>
          <w:szCs w:val="26"/>
        </w:rPr>
        <w:t xml:space="preserve"> на официальных сайтах</w:t>
      </w:r>
      <w:r>
        <w:rPr>
          <w:color w:val="000000"/>
          <w:sz w:val="26"/>
          <w:szCs w:val="26"/>
        </w:rPr>
        <w:t xml:space="preserve"> представлено в таблице:</w:t>
      </w:r>
    </w:p>
    <w:p w:rsidR="00827AAE" w:rsidRDefault="00827AAE" w:rsidP="00827A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6"/>
        <w:tblW w:w="9782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3119"/>
      </w:tblGrid>
      <w:tr w:rsidR="00827AAE" w:rsidTr="00A87EA5">
        <w:tc>
          <w:tcPr>
            <w:tcW w:w="3544" w:type="dxa"/>
          </w:tcPr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718D">
              <w:rPr>
                <w:sz w:val="26"/>
                <w:szCs w:val="26"/>
              </w:rPr>
              <w:t>Сайт</w:t>
            </w:r>
          </w:p>
          <w:p w:rsidR="00827AAE" w:rsidRPr="007A718D" w:rsidRDefault="007224A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hyperlink r:id="rId10" w:history="1">
              <w:r w:rsidR="00827AAE" w:rsidRPr="007A718D">
                <w:rPr>
                  <w:rStyle w:val="a9"/>
                  <w:sz w:val="26"/>
                  <w:szCs w:val="26"/>
                </w:rPr>
                <w:t>www.bus.gov.ru</w:t>
              </w:r>
            </w:hyperlink>
          </w:p>
        </w:tc>
        <w:tc>
          <w:tcPr>
            <w:tcW w:w="3119" w:type="dxa"/>
          </w:tcPr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1C2DCA">
              <w:rPr>
                <w:color w:val="000000"/>
                <w:sz w:val="26"/>
                <w:szCs w:val="26"/>
              </w:rPr>
              <w:t>айт Администрации Пограничного МО</w:t>
            </w:r>
          </w:p>
        </w:tc>
      </w:tr>
      <w:tr w:rsidR="00827AAE" w:rsidTr="00A87EA5">
        <w:tc>
          <w:tcPr>
            <w:tcW w:w="3544" w:type="dxa"/>
          </w:tcPr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квартал </w:t>
            </w:r>
          </w:p>
          <w:p w:rsidR="00827AAE" w:rsidRDefault="00827AAE" w:rsidP="00827A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a9"/>
                <w:color w:val="auto"/>
                <w:sz w:val="26"/>
                <w:szCs w:val="26"/>
                <w:u w:val="none"/>
              </w:rPr>
              <w:t>(дата отчета: 05.04.2022 г.)</w:t>
            </w:r>
          </w:p>
        </w:tc>
        <w:tc>
          <w:tcPr>
            <w:tcW w:w="3119" w:type="dxa"/>
            <w:vAlign w:val="center"/>
          </w:tcPr>
          <w:p w:rsidR="00827AAE" w:rsidRPr="001B5360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Style w:val="a9"/>
                <w:color w:val="auto"/>
                <w:sz w:val="26"/>
                <w:szCs w:val="26"/>
                <w:u w:val="none"/>
              </w:rPr>
              <w:t>07.04.2022 г.</w:t>
            </w:r>
          </w:p>
        </w:tc>
        <w:tc>
          <w:tcPr>
            <w:tcW w:w="3119" w:type="dxa"/>
            <w:vAlign w:val="center"/>
          </w:tcPr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 отчета</w:t>
            </w:r>
          </w:p>
        </w:tc>
      </w:tr>
      <w:tr w:rsidR="00827AAE" w:rsidTr="00A87EA5">
        <w:tc>
          <w:tcPr>
            <w:tcW w:w="3544" w:type="dxa"/>
          </w:tcPr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квартал</w:t>
            </w:r>
          </w:p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18.07.2022 г.)</w:t>
            </w:r>
          </w:p>
        </w:tc>
        <w:tc>
          <w:tcPr>
            <w:tcW w:w="3119" w:type="dxa"/>
            <w:vAlign w:val="center"/>
          </w:tcPr>
          <w:p w:rsidR="00827AAE" w:rsidRDefault="00827AAE" w:rsidP="00827A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03.08.2022 г.</w:t>
            </w:r>
          </w:p>
        </w:tc>
        <w:tc>
          <w:tcPr>
            <w:tcW w:w="3119" w:type="dxa"/>
            <w:vAlign w:val="center"/>
          </w:tcPr>
          <w:p w:rsidR="00827AAE" w:rsidRDefault="00827AAE" w:rsidP="00827A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18.07.2022 г.</w:t>
            </w:r>
          </w:p>
        </w:tc>
      </w:tr>
      <w:tr w:rsidR="00827AAE" w:rsidTr="00A87EA5">
        <w:tc>
          <w:tcPr>
            <w:tcW w:w="3544" w:type="dxa"/>
          </w:tcPr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квартал</w:t>
            </w:r>
          </w:p>
          <w:p w:rsidR="00827AAE" w:rsidRDefault="00827AAE" w:rsidP="00827A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11.10.2022 г.)</w:t>
            </w:r>
          </w:p>
        </w:tc>
        <w:tc>
          <w:tcPr>
            <w:tcW w:w="3119" w:type="dxa"/>
            <w:vAlign w:val="center"/>
          </w:tcPr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13.10.2022 г.</w:t>
            </w:r>
          </w:p>
        </w:tc>
        <w:tc>
          <w:tcPr>
            <w:tcW w:w="3119" w:type="dxa"/>
            <w:vAlign w:val="center"/>
          </w:tcPr>
          <w:p w:rsidR="00827AAE" w:rsidRDefault="005319A4" w:rsidP="00531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827AAE">
              <w:rPr>
                <w:color w:val="000000"/>
                <w:sz w:val="26"/>
                <w:szCs w:val="26"/>
              </w:rPr>
              <w:t>.10.2022 г.</w:t>
            </w:r>
          </w:p>
        </w:tc>
      </w:tr>
      <w:tr w:rsidR="00827AAE" w:rsidTr="00A87EA5">
        <w:tc>
          <w:tcPr>
            <w:tcW w:w="3544" w:type="dxa"/>
          </w:tcPr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Годовой</w:t>
            </w:r>
          </w:p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30.01.2023 г.)</w:t>
            </w:r>
          </w:p>
        </w:tc>
        <w:tc>
          <w:tcPr>
            <w:tcW w:w="3119" w:type="dxa"/>
            <w:vAlign w:val="center"/>
          </w:tcPr>
          <w:p w:rsidR="00827AAE" w:rsidRDefault="00827AAE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31.01.2023 г.</w:t>
            </w:r>
          </w:p>
        </w:tc>
        <w:tc>
          <w:tcPr>
            <w:tcW w:w="3119" w:type="dxa"/>
            <w:vAlign w:val="center"/>
          </w:tcPr>
          <w:p w:rsidR="00827AAE" w:rsidRDefault="005319A4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 отчета</w:t>
            </w:r>
          </w:p>
        </w:tc>
      </w:tr>
    </w:tbl>
    <w:p w:rsidR="00827AAE" w:rsidRDefault="00827AAE" w:rsidP="00827AAE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27AAE" w:rsidRDefault="00827AAE" w:rsidP="00222FF1">
      <w:pPr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Из ранее приведенных данных видно, что отчет за первый квартал</w:t>
      </w:r>
      <w:r w:rsidR="00EA2CFB">
        <w:rPr>
          <w:rFonts w:eastAsia="Calibri"/>
          <w:sz w:val="26"/>
          <w:szCs w:val="26"/>
        </w:rPr>
        <w:t xml:space="preserve"> и годовой отчет</w:t>
      </w:r>
      <w:r>
        <w:rPr>
          <w:rFonts w:eastAsia="Calibri"/>
          <w:sz w:val="26"/>
          <w:szCs w:val="26"/>
        </w:rPr>
        <w:t xml:space="preserve"> </w:t>
      </w:r>
      <w:r w:rsidRPr="00AC257B">
        <w:rPr>
          <w:rFonts w:eastAsia="Calibri"/>
          <w:b/>
          <w:sz w:val="26"/>
          <w:szCs w:val="26"/>
        </w:rPr>
        <w:t>не размещен</w:t>
      </w:r>
      <w:r>
        <w:rPr>
          <w:rFonts w:eastAsia="Calibri"/>
          <w:sz w:val="26"/>
          <w:szCs w:val="26"/>
        </w:rPr>
        <w:t xml:space="preserve"> на сайте</w:t>
      </w:r>
      <w:r w:rsidRPr="00AC257B">
        <w:t xml:space="preserve"> </w:t>
      </w:r>
      <w:r w:rsidRPr="00AC257B">
        <w:rPr>
          <w:rFonts w:eastAsia="Calibri"/>
          <w:sz w:val="26"/>
          <w:szCs w:val="26"/>
        </w:rPr>
        <w:t>Администрации Пограничного МО</w:t>
      </w:r>
      <w:r w:rsidR="005319A4">
        <w:rPr>
          <w:rFonts w:eastAsia="Calibri"/>
          <w:sz w:val="26"/>
          <w:szCs w:val="26"/>
        </w:rPr>
        <w:t>, а отчет от 18.07.2022 г.</w:t>
      </w:r>
      <w:r w:rsidR="00041B06">
        <w:rPr>
          <w:rFonts w:eastAsia="Calibri"/>
          <w:sz w:val="26"/>
          <w:szCs w:val="26"/>
        </w:rPr>
        <w:t xml:space="preserve"> составлен </w:t>
      </w:r>
      <w:r w:rsidR="00041B06" w:rsidRPr="00EA2CFB">
        <w:rPr>
          <w:rFonts w:eastAsia="Calibri"/>
          <w:b/>
          <w:sz w:val="26"/>
          <w:szCs w:val="26"/>
        </w:rPr>
        <w:t>с нарушением сроков</w:t>
      </w:r>
      <w:r w:rsidR="00041B06">
        <w:rPr>
          <w:rFonts w:eastAsia="Calibri"/>
          <w:sz w:val="26"/>
          <w:szCs w:val="26"/>
        </w:rPr>
        <w:t xml:space="preserve"> по Постановлению 739, а так же </w:t>
      </w:r>
      <w:r w:rsidR="005319A4">
        <w:rPr>
          <w:rFonts w:eastAsia="Calibri"/>
          <w:sz w:val="26"/>
          <w:szCs w:val="26"/>
        </w:rPr>
        <w:t xml:space="preserve">размещен на сайте </w:t>
      </w:r>
      <w:hyperlink r:id="rId11" w:history="1">
        <w:r w:rsidR="005319A4" w:rsidRPr="007A718D">
          <w:rPr>
            <w:rStyle w:val="a9"/>
            <w:sz w:val="26"/>
            <w:szCs w:val="26"/>
          </w:rPr>
          <w:t>www.bus.gov.ru</w:t>
        </w:r>
      </w:hyperlink>
      <w:r w:rsidR="005319A4" w:rsidRPr="005319A4">
        <w:rPr>
          <w:rStyle w:val="a9"/>
          <w:color w:val="auto"/>
          <w:sz w:val="26"/>
          <w:szCs w:val="26"/>
          <w:u w:val="none"/>
        </w:rPr>
        <w:t xml:space="preserve"> </w:t>
      </w:r>
      <w:r w:rsidR="005319A4" w:rsidRPr="00EA2CFB">
        <w:rPr>
          <w:rStyle w:val="a9"/>
          <w:b/>
          <w:color w:val="auto"/>
          <w:sz w:val="26"/>
          <w:szCs w:val="26"/>
          <w:u w:val="none"/>
        </w:rPr>
        <w:t>с нарушением сроков</w:t>
      </w:r>
      <w:r w:rsidR="005319A4" w:rsidRPr="005319A4">
        <w:rPr>
          <w:rStyle w:val="a9"/>
          <w:color w:val="auto"/>
          <w:sz w:val="26"/>
          <w:szCs w:val="26"/>
          <w:u w:val="none"/>
        </w:rPr>
        <w:t xml:space="preserve"> (просрочка составляет</w:t>
      </w:r>
      <w:r w:rsidR="005319A4">
        <w:rPr>
          <w:rStyle w:val="a9"/>
          <w:color w:val="auto"/>
          <w:sz w:val="26"/>
          <w:szCs w:val="26"/>
          <w:u w:val="none"/>
        </w:rPr>
        <w:t xml:space="preserve"> 7 рабочих дней)</w:t>
      </w:r>
      <w:r>
        <w:rPr>
          <w:rStyle w:val="a9"/>
          <w:color w:val="auto"/>
          <w:sz w:val="26"/>
          <w:szCs w:val="26"/>
          <w:u w:val="none"/>
        </w:rPr>
        <w:t xml:space="preserve"> -</w:t>
      </w:r>
      <w:r>
        <w:rPr>
          <w:rFonts w:eastAsia="Calibri"/>
          <w:sz w:val="26"/>
          <w:szCs w:val="26"/>
        </w:rPr>
        <w:t xml:space="preserve"> нарушение</w:t>
      </w:r>
      <w:r w:rsidRPr="00AC257B">
        <w:t xml:space="preserve"> </w:t>
      </w:r>
      <w:r w:rsidRPr="00AC257B">
        <w:rPr>
          <w:rFonts w:eastAsia="Calibri"/>
          <w:sz w:val="26"/>
          <w:szCs w:val="26"/>
        </w:rPr>
        <w:t>Приказа Минфина России от 21.07.2011 г. № 86н "Об утверждении</w:t>
      </w:r>
      <w:proofErr w:type="gramEnd"/>
      <w:r w:rsidRPr="00AC257B">
        <w:rPr>
          <w:rFonts w:eastAsia="Calibri"/>
          <w:sz w:val="26"/>
          <w:szCs w:val="26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>
        <w:rPr>
          <w:rFonts w:eastAsia="Calibri"/>
          <w:sz w:val="26"/>
          <w:szCs w:val="26"/>
        </w:rPr>
        <w:t xml:space="preserve"> </w:t>
      </w:r>
    </w:p>
    <w:p w:rsidR="00FE7409" w:rsidRDefault="00FE7409" w:rsidP="00222FF1">
      <w:pPr>
        <w:ind w:firstLine="709"/>
        <w:jc w:val="both"/>
        <w:rPr>
          <w:sz w:val="26"/>
          <w:szCs w:val="26"/>
        </w:rPr>
      </w:pPr>
    </w:p>
    <w:p w:rsidR="00883980" w:rsidRDefault="00FE7409" w:rsidP="00222FF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671D9C" w:rsidRDefault="00671D9C" w:rsidP="00222F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A2CFB" w:rsidRDefault="00EA2CFB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Учреждению доведен </w:t>
      </w:r>
      <w:r>
        <w:rPr>
          <w:sz w:val="26"/>
          <w:szCs w:val="26"/>
        </w:rPr>
        <w:t xml:space="preserve">уникальный номер реестровой записи из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я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(900400О.99.0.ББ72АА00001), которому соответствует 4 показателя</w:t>
      </w:r>
      <w:r>
        <w:rPr>
          <w:sz w:val="26"/>
          <w:szCs w:val="26"/>
        </w:rPr>
        <w:t>, характеризующих</w:t>
      </w:r>
      <w:r w:rsidRPr="001C2DCA">
        <w:rPr>
          <w:sz w:val="26"/>
          <w:szCs w:val="26"/>
        </w:rPr>
        <w:t xml:space="preserve"> объем оказываемой муниципальной услуги</w:t>
      </w:r>
      <w:r>
        <w:rPr>
          <w:sz w:val="26"/>
          <w:szCs w:val="26"/>
        </w:rPr>
        <w:t xml:space="preserve">. </w:t>
      </w:r>
    </w:p>
    <w:p w:rsidR="00EA2CFB" w:rsidRDefault="00EA2CFB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sz w:val="26"/>
          <w:szCs w:val="26"/>
        </w:rPr>
        <w:t xml:space="preserve">Данные в показателе, характеризующем содержание муниципальной услуги, как и показателе, характеризующем условия (формы) оказания муниципальной услуги так </w:t>
      </w:r>
      <w:r w:rsidRPr="00F06C13">
        <w:rPr>
          <w:sz w:val="26"/>
          <w:szCs w:val="26"/>
        </w:rPr>
        <w:t>же соответствуют</w:t>
      </w:r>
      <w:r>
        <w:rPr>
          <w:sz w:val="26"/>
          <w:szCs w:val="26"/>
        </w:rPr>
        <w:t xml:space="preserve">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ю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>.</w:t>
      </w:r>
    </w:p>
    <w:p w:rsidR="00EA2CFB" w:rsidRDefault="00EA2CFB" w:rsidP="00EA2CF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603711">
        <w:rPr>
          <w:rFonts w:eastAsia="Lucida Sans Unicode"/>
          <w:kern w:val="1"/>
          <w:sz w:val="26"/>
          <w:szCs w:val="26"/>
          <w:lang w:eastAsia="ru-RU"/>
        </w:rPr>
        <w:t>Финансовое обеспечение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на выполнение муниципального задания</w:t>
      </w:r>
      <w:r w:rsidRPr="00603711">
        <w:rPr>
          <w:rFonts w:eastAsia="Lucida Sans Unicode"/>
          <w:kern w:val="1"/>
          <w:sz w:val="26"/>
          <w:szCs w:val="26"/>
          <w:lang w:eastAsia="ru-RU"/>
        </w:rPr>
        <w:t xml:space="preserve"> учреждения </w:t>
      </w:r>
      <w:r>
        <w:rPr>
          <w:rFonts w:eastAsia="Lucida Sans Unicode"/>
          <w:kern w:val="1"/>
          <w:sz w:val="26"/>
          <w:szCs w:val="26"/>
          <w:lang w:eastAsia="ru-RU"/>
        </w:rPr>
        <w:t>в 2022 г.</w:t>
      </w:r>
      <w:r w:rsidRPr="00603711">
        <w:rPr>
          <w:rFonts w:eastAsia="Lucida Sans Unicode"/>
          <w:kern w:val="1"/>
          <w:sz w:val="26"/>
          <w:szCs w:val="26"/>
          <w:lang w:eastAsia="ru-RU"/>
        </w:rPr>
        <w:t xml:space="preserve"> представлено в таблице:</w:t>
      </w:r>
    </w:p>
    <w:p w:rsidR="002E70A7" w:rsidRDefault="002E70A7" w:rsidP="00EA2CF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1679"/>
        <w:gridCol w:w="2022"/>
        <w:gridCol w:w="1157"/>
        <w:gridCol w:w="1276"/>
        <w:gridCol w:w="1618"/>
        <w:gridCol w:w="1639"/>
      </w:tblGrid>
      <w:tr w:rsidR="002E70A7" w:rsidRPr="002E70A7" w:rsidTr="002E70A7">
        <w:trPr>
          <w:trHeight w:val="1380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Средний размер платы, руб.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Размер субсидии на выполнение показателя, руб.</w:t>
            </w:r>
          </w:p>
        </w:tc>
      </w:tr>
      <w:tr w:rsidR="002E70A7" w:rsidRPr="002E70A7" w:rsidTr="002E70A7">
        <w:trPr>
          <w:trHeight w:val="885"/>
        </w:trPr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900400О.99.0. ББ72АА00001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70A7">
              <w:rPr>
                <w:sz w:val="24"/>
                <w:szCs w:val="24"/>
                <w:lang w:eastAsia="ru-RU"/>
              </w:rPr>
              <w:t>Количество проведенных мероприятий</w:t>
            </w:r>
            <w:r>
              <w:rPr>
                <w:sz w:val="24"/>
                <w:szCs w:val="24"/>
                <w:lang w:eastAsia="ru-RU"/>
              </w:rPr>
              <w:t>, человеко-день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7674,47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1 427 451,42</w:t>
            </w:r>
          </w:p>
        </w:tc>
      </w:tr>
      <w:tr w:rsidR="002E70A7" w:rsidRPr="002E70A7" w:rsidTr="002E70A7">
        <w:trPr>
          <w:trHeight w:val="885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0A7" w:rsidRPr="002E70A7" w:rsidRDefault="002E70A7" w:rsidP="002E70A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70A7">
              <w:rPr>
                <w:sz w:val="24"/>
                <w:szCs w:val="24"/>
                <w:lang w:eastAsia="ru-RU"/>
              </w:rPr>
              <w:t>Количество участников мероприятий</w:t>
            </w:r>
            <w:r>
              <w:rPr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50678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4 282 291,00</w:t>
            </w:r>
          </w:p>
        </w:tc>
      </w:tr>
      <w:tr w:rsidR="002E70A7" w:rsidRPr="002E70A7" w:rsidTr="002E70A7">
        <w:trPr>
          <w:trHeight w:val="885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0A7" w:rsidRPr="002E70A7" w:rsidRDefault="002E70A7" w:rsidP="002E70A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70A7">
              <w:rPr>
                <w:sz w:val="24"/>
                <w:szCs w:val="24"/>
                <w:lang w:eastAsia="ru-RU"/>
              </w:rPr>
              <w:t>Количество проведенных мероприятий</w:t>
            </w:r>
            <w:r>
              <w:rPr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861,99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1 427 455,44</w:t>
            </w:r>
          </w:p>
        </w:tc>
      </w:tr>
      <w:tr w:rsidR="002E70A7" w:rsidRPr="002E70A7" w:rsidTr="002E70A7">
        <w:trPr>
          <w:trHeight w:val="885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0A7" w:rsidRPr="002E70A7" w:rsidRDefault="002E70A7" w:rsidP="002E70A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70A7">
              <w:rPr>
                <w:sz w:val="24"/>
                <w:szCs w:val="24"/>
                <w:lang w:eastAsia="ru-RU"/>
              </w:rPr>
              <w:t>Количество проведенных мероприятий</w:t>
            </w:r>
            <w:r>
              <w:rPr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5247,99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1 427 453,28</w:t>
            </w:r>
          </w:p>
        </w:tc>
      </w:tr>
      <w:tr w:rsidR="002E70A7" w:rsidRPr="002E70A7" w:rsidTr="002E70A7">
        <w:trPr>
          <w:trHeight w:val="885"/>
        </w:trPr>
        <w:tc>
          <w:tcPr>
            <w:tcW w:w="77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0A7" w:rsidRPr="002E70A7" w:rsidRDefault="002E70A7" w:rsidP="002E70A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70A7" w:rsidRPr="002E70A7" w:rsidRDefault="002E70A7" w:rsidP="002E70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70A7">
              <w:rPr>
                <w:color w:val="000000"/>
                <w:sz w:val="24"/>
                <w:szCs w:val="24"/>
                <w:lang w:eastAsia="ru-RU"/>
              </w:rPr>
              <w:t>8 564 651,14</w:t>
            </w:r>
          </w:p>
        </w:tc>
      </w:tr>
    </w:tbl>
    <w:p w:rsidR="00EA2CFB" w:rsidRDefault="00EA2CFB" w:rsidP="00EA2CF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033B4B" w:rsidRDefault="00033B4B" w:rsidP="00033B4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b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 xml:space="preserve">В соответствии с отчетом об исполнении учреждением плана его </w:t>
      </w: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финансового-хозяйственной</w:t>
      </w:r>
      <w:proofErr w:type="gramEnd"/>
      <w:r>
        <w:rPr>
          <w:rFonts w:eastAsia="Lucida Sans Unicode"/>
          <w:kern w:val="1"/>
          <w:sz w:val="26"/>
          <w:szCs w:val="26"/>
          <w:lang w:eastAsia="ru-RU"/>
        </w:rPr>
        <w:t xml:space="preserve"> деятельности</w:t>
      </w:r>
      <w:r w:rsidR="00792EB4">
        <w:rPr>
          <w:rFonts w:eastAsia="Lucida Sans Unicode"/>
          <w:kern w:val="1"/>
          <w:sz w:val="26"/>
          <w:szCs w:val="26"/>
          <w:lang w:eastAsia="ru-RU"/>
        </w:rPr>
        <w:t>,</w:t>
      </w:r>
      <w:bookmarkStart w:id="0" w:name="_GoBack"/>
      <w:bookmarkEnd w:id="0"/>
      <w:r>
        <w:rPr>
          <w:rFonts w:eastAsia="Lucida Sans Unicode"/>
          <w:kern w:val="1"/>
          <w:sz w:val="26"/>
          <w:szCs w:val="26"/>
          <w:lang w:eastAsia="ru-RU"/>
        </w:rPr>
        <w:t xml:space="preserve"> субсидия на выполнение муниципального задания в 2022 г. составила </w:t>
      </w:r>
      <w:r>
        <w:rPr>
          <w:rFonts w:eastAsia="Lucida Sans Unicode"/>
          <w:kern w:val="1"/>
          <w:sz w:val="26"/>
          <w:szCs w:val="26"/>
          <w:lang w:eastAsia="ru-RU"/>
        </w:rPr>
        <w:t>8 564,71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тыс. руб.</w:t>
      </w:r>
      <w:r>
        <w:rPr>
          <w:rFonts w:eastAsia="Lucida Sans Unicode"/>
          <w:kern w:val="1"/>
          <w:sz w:val="26"/>
          <w:szCs w:val="26"/>
          <w:lang w:eastAsia="ru-RU"/>
        </w:rPr>
        <w:t>, что соответствует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данным отчета о выполнении муниципального задания</w:t>
      </w:r>
      <w:r w:rsidRPr="00033B4B">
        <w:rPr>
          <w:rFonts w:eastAsia="Lucida Sans Unicode"/>
          <w:kern w:val="1"/>
          <w:sz w:val="26"/>
          <w:szCs w:val="26"/>
          <w:lang w:eastAsia="ru-RU"/>
        </w:rPr>
        <w:t>.</w:t>
      </w:r>
    </w:p>
    <w:p w:rsidR="00033B4B" w:rsidRPr="00922A24" w:rsidRDefault="00033B4B" w:rsidP="00033B4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Показател</w:t>
      </w:r>
      <w:r>
        <w:rPr>
          <w:rFonts w:eastAsia="Lucida Sans Unicode"/>
          <w:kern w:val="1"/>
          <w:sz w:val="26"/>
          <w:szCs w:val="26"/>
          <w:lang w:eastAsia="ru-RU"/>
        </w:rPr>
        <w:t>и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объема по реестровой записи </w:t>
      </w:r>
      <w:r>
        <w:rPr>
          <w:color w:val="000000"/>
          <w:sz w:val="26"/>
          <w:szCs w:val="26"/>
          <w:lang w:eastAsia="ru-RU"/>
        </w:rPr>
        <w:t>900400О.99.0.</w:t>
      </w:r>
      <w:r w:rsidRPr="00033B4B">
        <w:rPr>
          <w:color w:val="000000"/>
          <w:sz w:val="26"/>
          <w:szCs w:val="26"/>
          <w:lang w:eastAsia="ru-RU"/>
        </w:rPr>
        <w:t>ББ72АА00001</w:t>
      </w:r>
      <w:r w:rsidRPr="00922A24">
        <w:rPr>
          <w:b/>
          <w:color w:val="000000"/>
          <w:sz w:val="26"/>
          <w:szCs w:val="26"/>
          <w:lang w:eastAsia="ru-RU"/>
        </w:rPr>
        <w:t xml:space="preserve"> </w:t>
      </w:r>
      <w:r w:rsidRPr="00033B4B">
        <w:rPr>
          <w:color w:val="000000"/>
          <w:sz w:val="26"/>
          <w:szCs w:val="26"/>
          <w:lang w:eastAsia="ru-RU"/>
        </w:rPr>
        <w:t>соответствует</w:t>
      </w:r>
      <w:r>
        <w:rPr>
          <w:b/>
          <w:color w:val="000000"/>
          <w:sz w:val="26"/>
          <w:szCs w:val="26"/>
          <w:lang w:eastAsia="ru-RU"/>
        </w:rPr>
        <w:t xml:space="preserve"> </w:t>
      </w:r>
      <w:r w:rsidRPr="00603711">
        <w:rPr>
          <w:rFonts w:eastAsia="Lucida Sans Unicode"/>
          <w:kern w:val="1"/>
          <w:sz w:val="26"/>
          <w:szCs w:val="26"/>
          <w:lang w:eastAsia="ru-RU"/>
        </w:rPr>
        <w:t>общероссийскому базовому (отраслевому) перечню (классификатору)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>.</w:t>
      </w:r>
    </w:p>
    <w:p w:rsidR="00033B4B" w:rsidRDefault="00033B4B" w:rsidP="00033B4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033B4B" w:rsidRDefault="00033B4B" w:rsidP="00033B4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12527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роанализировав ф.0503737 за 2021 и 2022</w:t>
      </w:r>
      <w:r w:rsidRPr="00412527">
        <w:rPr>
          <w:sz w:val="26"/>
          <w:szCs w:val="26"/>
          <w:lang w:eastAsia="ru-RU"/>
        </w:rPr>
        <w:t xml:space="preserve"> годы установлено </w:t>
      </w:r>
      <w:r w:rsidRPr="005445DF">
        <w:rPr>
          <w:sz w:val="26"/>
          <w:szCs w:val="26"/>
          <w:lang w:eastAsia="ru-RU"/>
        </w:rPr>
        <w:t>увеличение расходов на 1</w:t>
      </w:r>
      <w:r>
        <w:rPr>
          <w:sz w:val="26"/>
          <w:szCs w:val="26"/>
          <w:lang w:eastAsia="ru-RU"/>
        </w:rPr>
        <w:t> 329,81</w:t>
      </w:r>
      <w:r w:rsidRPr="005445DF">
        <w:rPr>
          <w:sz w:val="26"/>
          <w:szCs w:val="26"/>
          <w:lang w:eastAsia="ru-RU"/>
        </w:rPr>
        <w:t xml:space="preserve"> тыс. руб., а именно:</w:t>
      </w:r>
    </w:p>
    <w:p w:rsidR="006D4143" w:rsidRPr="002E70A7" w:rsidRDefault="006D4143" w:rsidP="009E0AC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lang w:eastAsia="ru-RU"/>
        </w:rPr>
      </w:pPr>
    </w:p>
    <w:tbl>
      <w:tblPr>
        <w:tblW w:w="9422" w:type="dxa"/>
        <w:tblInd w:w="93" w:type="dxa"/>
        <w:tblLook w:val="04A0" w:firstRow="1" w:lastRow="0" w:firstColumn="1" w:lastColumn="0" w:noHBand="0" w:noVBand="1"/>
      </w:tblPr>
      <w:tblGrid>
        <w:gridCol w:w="2992"/>
        <w:gridCol w:w="1706"/>
        <w:gridCol w:w="1428"/>
        <w:gridCol w:w="1276"/>
        <w:gridCol w:w="2020"/>
      </w:tblGrid>
      <w:tr w:rsidR="00033B4B" w:rsidTr="00033B4B">
        <w:trPr>
          <w:trHeight w:val="61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 (+/-), тыс. руб.</w:t>
            </w:r>
          </w:p>
        </w:tc>
      </w:tr>
      <w:tr w:rsidR="00033B4B" w:rsidTr="00033B4B">
        <w:trPr>
          <w:trHeight w:val="37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</w:p>
        </w:tc>
      </w:tr>
      <w:tr w:rsidR="00033B4B" w:rsidTr="00033B4B">
        <w:trPr>
          <w:trHeight w:val="37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</w:p>
        </w:tc>
      </w:tr>
      <w:tr w:rsidR="00033B4B" w:rsidTr="00033B4B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7 234,90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8 564,71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</w:rPr>
              <w:t>1 329,81</w:t>
            </w:r>
          </w:p>
        </w:tc>
      </w:tr>
      <w:tr w:rsidR="00033B4B" w:rsidTr="00033B4B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5 760,52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6 913,45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</w:rPr>
              <w:t>1 152,93</w:t>
            </w:r>
          </w:p>
        </w:tc>
      </w:tr>
      <w:tr w:rsidR="00033B4B" w:rsidTr="00033B4B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4 427,76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5 315,50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</w:rPr>
              <w:t>887,74</w:t>
            </w:r>
          </w:p>
        </w:tc>
      </w:tr>
      <w:tr w:rsidR="00033B4B" w:rsidTr="00033B4B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и иные </w:t>
            </w:r>
            <w:r>
              <w:rPr>
                <w:color w:val="000000"/>
                <w:sz w:val="26"/>
                <w:szCs w:val="26"/>
              </w:rPr>
              <w:lastRenderedPageBreak/>
              <w:t>выплаты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1 597,95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</w:rPr>
              <w:t>265,19</w:t>
            </w:r>
          </w:p>
        </w:tc>
      </w:tr>
      <w:tr w:rsidR="00033B4B" w:rsidTr="00033B4B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Расходы на закупку товаров, работ, услуг, всего: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1 423,27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1 573,28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</w:rPr>
              <w:t>150,01</w:t>
            </w:r>
          </w:p>
        </w:tc>
      </w:tr>
      <w:tr w:rsidR="00033B4B" w:rsidTr="00033B4B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B4B" w:rsidRDefault="00033B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B4B" w:rsidRDefault="00033B4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</w:rPr>
              <w:t>26,87</w:t>
            </w:r>
          </w:p>
        </w:tc>
      </w:tr>
    </w:tbl>
    <w:p w:rsidR="00FE2750" w:rsidRDefault="00EF1B04" w:rsidP="00B84EF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ab/>
      </w:r>
    </w:p>
    <w:p w:rsidR="00033B4B" w:rsidRPr="005445DF" w:rsidRDefault="00033B4B" w:rsidP="00033B4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45DF">
        <w:rPr>
          <w:sz w:val="26"/>
          <w:szCs w:val="26"/>
        </w:rPr>
        <w:t>Рост муниципальной услуги произош</w:t>
      </w:r>
      <w:r>
        <w:rPr>
          <w:sz w:val="26"/>
          <w:szCs w:val="26"/>
        </w:rPr>
        <w:t>е</w:t>
      </w:r>
      <w:r w:rsidRPr="005445DF">
        <w:rPr>
          <w:sz w:val="26"/>
          <w:szCs w:val="26"/>
        </w:rPr>
        <w:t xml:space="preserve">л преимущественно </w:t>
      </w:r>
      <w:proofErr w:type="gramStart"/>
      <w:r w:rsidRPr="005445DF">
        <w:rPr>
          <w:sz w:val="26"/>
          <w:szCs w:val="26"/>
        </w:rPr>
        <w:t>из-за</w:t>
      </w:r>
      <w:proofErr w:type="gramEnd"/>
      <w:r w:rsidRPr="005445DF">
        <w:rPr>
          <w:sz w:val="26"/>
          <w:szCs w:val="26"/>
        </w:rPr>
        <w:t>:</w:t>
      </w:r>
    </w:p>
    <w:p w:rsidR="00033B4B" w:rsidRPr="003E2978" w:rsidRDefault="00033B4B" w:rsidP="00033B4B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3E2978">
        <w:rPr>
          <w:sz w:val="26"/>
          <w:szCs w:val="26"/>
        </w:rPr>
        <w:t xml:space="preserve">увеличения выплат по заработной плате работникам на </w:t>
      </w:r>
      <w:r>
        <w:rPr>
          <w:sz w:val="26"/>
          <w:szCs w:val="26"/>
        </w:rPr>
        <w:t>1 152,93</w:t>
      </w:r>
      <w:r w:rsidRPr="003E2978">
        <w:rPr>
          <w:sz w:val="26"/>
          <w:szCs w:val="26"/>
        </w:rPr>
        <w:t xml:space="preserve"> тыс. руб. или на </w:t>
      </w:r>
      <w:r w:rsidR="007D3D93">
        <w:rPr>
          <w:sz w:val="26"/>
          <w:szCs w:val="26"/>
        </w:rPr>
        <w:t>20,0</w:t>
      </w:r>
      <w:r w:rsidRPr="003E2978">
        <w:rPr>
          <w:sz w:val="26"/>
          <w:szCs w:val="26"/>
        </w:rPr>
        <w:t xml:space="preserve"> % в целях реализации указа Президента Российской Федерации от 0</w:t>
      </w:r>
      <w:r>
        <w:rPr>
          <w:sz w:val="26"/>
          <w:szCs w:val="26"/>
        </w:rPr>
        <w:t>1</w:t>
      </w:r>
      <w:r w:rsidRPr="003E2978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3E2978">
        <w:rPr>
          <w:sz w:val="26"/>
          <w:szCs w:val="26"/>
        </w:rPr>
        <w:t xml:space="preserve">.2012 г. № </w:t>
      </w:r>
      <w:r>
        <w:rPr>
          <w:sz w:val="26"/>
          <w:szCs w:val="26"/>
        </w:rPr>
        <w:t>761</w:t>
      </w:r>
      <w:r w:rsidRPr="003E2978">
        <w:rPr>
          <w:sz w:val="26"/>
          <w:szCs w:val="26"/>
        </w:rPr>
        <w:t xml:space="preserve"> «О </w:t>
      </w:r>
      <w:r>
        <w:rPr>
          <w:sz w:val="26"/>
          <w:szCs w:val="26"/>
        </w:rPr>
        <w:t>Национальной стратегии действий в интересах детей на 2012-2017 годы</w:t>
      </w:r>
      <w:r w:rsidRPr="003E2978">
        <w:rPr>
          <w:sz w:val="26"/>
          <w:szCs w:val="26"/>
        </w:rPr>
        <w:t>»;</w:t>
      </w:r>
    </w:p>
    <w:p w:rsidR="00033B4B" w:rsidRPr="008C33F6" w:rsidRDefault="00033B4B" w:rsidP="00222FF1">
      <w:pPr>
        <w:pStyle w:val="a5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E2978">
        <w:rPr>
          <w:sz w:val="26"/>
          <w:szCs w:val="26"/>
        </w:rPr>
        <w:t>увеличени</w:t>
      </w:r>
      <w:r>
        <w:rPr>
          <w:sz w:val="26"/>
          <w:szCs w:val="26"/>
        </w:rPr>
        <w:t>я</w:t>
      </w:r>
      <w:r w:rsidRPr="003E2978">
        <w:rPr>
          <w:sz w:val="26"/>
          <w:szCs w:val="26"/>
        </w:rPr>
        <w:t xml:space="preserve"> расходов на закупку товаров, работ, услуг на </w:t>
      </w:r>
      <w:r w:rsidR="007D3D93">
        <w:rPr>
          <w:sz w:val="26"/>
          <w:szCs w:val="26"/>
        </w:rPr>
        <w:t>150,01</w:t>
      </w:r>
      <w:r w:rsidRPr="003E2978">
        <w:rPr>
          <w:sz w:val="26"/>
          <w:szCs w:val="26"/>
        </w:rPr>
        <w:t xml:space="preserve"> тыс. руб. или на </w:t>
      </w:r>
      <w:r w:rsidR="007D3D93">
        <w:rPr>
          <w:sz w:val="26"/>
          <w:szCs w:val="26"/>
        </w:rPr>
        <w:t>10,5</w:t>
      </w:r>
      <w:r w:rsidRPr="003E2978">
        <w:rPr>
          <w:sz w:val="26"/>
          <w:szCs w:val="26"/>
        </w:rPr>
        <w:t xml:space="preserve"> % </w:t>
      </w:r>
      <w:r w:rsidRPr="00CB2525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 xml:space="preserve">повышением тарифов </w:t>
      </w:r>
      <w:r w:rsidR="00222FF1">
        <w:rPr>
          <w:sz w:val="26"/>
          <w:szCs w:val="26"/>
        </w:rPr>
        <w:t>по коммунальным услугам</w:t>
      </w:r>
      <w:r w:rsidR="00222FF1" w:rsidRPr="003E2978">
        <w:rPr>
          <w:sz w:val="26"/>
          <w:szCs w:val="26"/>
        </w:rPr>
        <w:t>.</w:t>
      </w:r>
    </w:p>
    <w:p w:rsidR="00AE41B2" w:rsidRDefault="00AE41B2" w:rsidP="00222FF1">
      <w:pPr>
        <w:ind w:firstLine="709"/>
        <w:jc w:val="both"/>
        <w:rPr>
          <w:sz w:val="26"/>
          <w:szCs w:val="26"/>
        </w:rPr>
      </w:pPr>
    </w:p>
    <w:p w:rsidR="006D4143" w:rsidRPr="007C167C" w:rsidRDefault="006D4143" w:rsidP="003C2423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6D4143" w:rsidRDefault="006D4143" w:rsidP="003C2423">
      <w:pPr>
        <w:ind w:firstLine="709"/>
        <w:jc w:val="both"/>
        <w:rPr>
          <w:sz w:val="26"/>
          <w:szCs w:val="26"/>
        </w:rPr>
      </w:pPr>
    </w:p>
    <w:p w:rsidR="00222FF1" w:rsidRPr="00DA5B74" w:rsidRDefault="00222FF1" w:rsidP="003C24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Pr="00DA5B74">
        <w:rPr>
          <w:sz w:val="26"/>
          <w:szCs w:val="26"/>
        </w:rPr>
        <w:t>Учреждени</w:t>
      </w:r>
      <w:r>
        <w:rPr>
          <w:sz w:val="26"/>
          <w:szCs w:val="26"/>
        </w:rPr>
        <w:t>е</w:t>
      </w:r>
      <w:r w:rsidRPr="00DA5B74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разместило</w:t>
      </w:r>
      <w:r w:rsidRPr="00DA5B74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DA5B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ей</w:t>
      </w:r>
      <w:r w:rsidRPr="00DA5B74">
        <w:rPr>
          <w:sz w:val="26"/>
          <w:szCs w:val="26"/>
        </w:rPr>
        <w:t>, характеризующих качество оказываем</w:t>
      </w:r>
      <w:r>
        <w:rPr>
          <w:sz w:val="26"/>
          <w:szCs w:val="26"/>
        </w:rPr>
        <w:t>ых</w:t>
      </w:r>
      <w:r w:rsidRPr="00DA5B7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 xml:space="preserve">ых </w:t>
      </w:r>
      <w:r w:rsidRPr="00DA5B74">
        <w:rPr>
          <w:sz w:val="26"/>
          <w:szCs w:val="26"/>
        </w:rPr>
        <w:t>услуг</w:t>
      </w:r>
      <w:r>
        <w:rPr>
          <w:sz w:val="26"/>
          <w:szCs w:val="26"/>
        </w:rPr>
        <w:t xml:space="preserve"> (работ):</w:t>
      </w:r>
    </w:p>
    <w:p w:rsidR="00222FF1" w:rsidRDefault="00222FF1" w:rsidP="003C2423">
      <w:pPr>
        <w:pStyle w:val="a5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222FF1">
        <w:rPr>
          <w:sz w:val="26"/>
          <w:szCs w:val="26"/>
        </w:rPr>
        <w:t>Динамика количества мероприятий</w:t>
      </w:r>
      <w:r>
        <w:rPr>
          <w:sz w:val="26"/>
          <w:szCs w:val="26"/>
          <w:lang w:eastAsia="ru-RU"/>
        </w:rPr>
        <w:t xml:space="preserve"> – исполнение </w:t>
      </w:r>
      <w:r>
        <w:rPr>
          <w:sz w:val="26"/>
          <w:szCs w:val="26"/>
          <w:lang w:eastAsia="ru-RU"/>
        </w:rPr>
        <w:t>2,45</w:t>
      </w:r>
      <w:r w:rsidRPr="00DA5B74">
        <w:rPr>
          <w:sz w:val="26"/>
          <w:szCs w:val="26"/>
          <w:lang w:eastAsia="ru-RU"/>
        </w:rPr>
        <w:t xml:space="preserve">% при плане </w:t>
      </w:r>
      <w:r>
        <w:rPr>
          <w:sz w:val="26"/>
          <w:szCs w:val="26"/>
          <w:lang w:eastAsia="ru-RU"/>
        </w:rPr>
        <w:t>2,70</w:t>
      </w:r>
      <w:r w:rsidRPr="00DA5B74">
        <w:rPr>
          <w:sz w:val="26"/>
          <w:szCs w:val="26"/>
          <w:lang w:eastAsia="ru-RU"/>
        </w:rPr>
        <w:t>%;</w:t>
      </w:r>
    </w:p>
    <w:p w:rsidR="00222FF1" w:rsidRDefault="00222FF1" w:rsidP="003C2423">
      <w:pPr>
        <w:pStyle w:val="a5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222FF1">
        <w:rPr>
          <w:sz w:val="26"/>
          <w:szCs w:val="26"/>
          <w:lang w:eastAsia="ru-RU"/>
        </w:rPr>
        <w:t>Динамика количества участников</w:t>
      </w:r>
      <w:r>
        <w:rPr>
          <w:sz w:val="26"/>
          <w:szCs w:val="26"/>
          <w:lang w:eastAsia="ru-RU"/>
        </w:rPr>
        <w:t xml:space="preserve"> - исполнение 2,68% при плане 2,70%;</w:t>
      </w:r>
    </w:p>
    <w:p w:rsidR="00222FF1" w:rsidRPr="00DA5B74" w:rsidRDefault="00222FF1" w:rsidP="003C2423">
      <w:pPr>
        <w:pStyle w:val="a5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222FF1">
        <w:rPr>
          <w:sz w:val="26"/>
          <w:szCs w:val="26"/>
          <w:lang w:eastAsia="ru-RU"/>
        </w:rPr>
        <w:t>Количество проведенных мероприятий</w:t>
      </w:r>
      <w:r>
        <w:rPr>
          <w:sz w:val="26"/>
          <w:szCs w:val="26"/>
          <w:lang w:eastAsia="ru-RU"/>
        </w:rPr>
        <w:t xml:space="preserve"> - исполнение 272 шт. при плане 300 шт.;</w:t>
      </w:r>
    </w:p>
    <w:p w:rsidR="004733F3" w:rsidRDefault="003C2423" w:rsidP="003C2423">
      <w:pPr>
        <w:pStyle w:val="a5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Количество участников - исполнение 50678 человек при плане 5100 человек.</w:t>
      </w:r>
    </w:p>
    <w:p w:rsidR="003C2423" w:rsidRDefault="003C2423" w:rsidP="003C2423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C15D56">
        <w:rPr>
          <w:sz w:val="26"/>
          <w:szCs w:val="26"/>
          <w:lang w:eastAsia="ru-RU"/>
        </w:rPr>
        <w:t xml:space="preserve">Для уникального номера реестровой записи </w:t>
      </w:r>
      <w:r w:rsidRPr="003C2423">
        <w:rPr>
          <w:sz w:val="26"/>
          <w:szCs w:val="26"/>
          <w:lang w:eastAsia="ru-RU"/>
        </w:rPr>
        <w:t>900400О.99.0.ББ72АА00001</w:t>
      </w:r>
      <w:r w:rsidRPr="00C15D56">
        <w:rPr>
          <w:sz w:val="26"/>
          <w:szCs w:val="26"/>
          <w:lang w:eastAsia="ru-RU"/>
        </w:rPr>
        <w:t xml:space="preserve">, который указан в отчете о выполнении муниципального задания, показатели характеризующие качество муниципальной услуги </w:t>
      </w:r>
      <w:r w:rsidRPr="003C2423">
        <w:rPr>
          <w:sz w:val="26"/>
          <w:szCs w:val="26"/>
          <w:lang w:eastAsia="ru-RU"/>
        </w:rPr>
        <w:t>указаны</w:t>
      </w:r>
      <w:r w:rsidRPr="003C2423">
        <w:rPr>
          <w:sz w:val="26"/>
          <w:szCs w:val="26"/>
          <w:lang w:eastAsia="ru-RU"/>
        </w:rPr>
        <w:t xml:space="preserve"> </w:t>
      </w:r>
      <w:r w:rsidRPr="00C15D56">
        <w:rPr>
          <w:sz w:val="26"/>
          <w:szCs w:val="26"/>
          <w:lang w:eastAsia="ru-RU"/>
        </w:rPr>
        <w:t>в</w:t>
      </w:r>
      <w:r>
        <w:rPr>
          <w:sz w:val="26"/>
          <w:szCs w:val="26"/>
          <w:lang w:eastAsia="ru-RU"/>
        </w:rPr>
        <w:t xml:space="preserve"> соответствии с</w:t>
      </w:r>
      <w:r w:rsidRPr="00C15D56">
        <w:rPr>
          <w:sz w:val="26"/>
          <w:szCs w:val="26"/>
          <w:lang w:eastAsia="ru-RU"/>
        </w:rPr>
        <w:t xml:space="preserve"> </w:t>
      </w:r>
      <w:r w:rsidRPr="003C2423">
        <w:rPr>
          <w:sz w:val="26"/>
          <w:szCs w:val="26"/>
          <w:lang w:eastAsia="ru-RU"/>
        </w:rPr>
        <w:t>общероссийск</w:t>
      </w:r>
      <w:r>
        <w:rPr>
          <w:sz w:val="26"/>
          <w:szCs w:val="26"/>
          <w:lang w:eastAsia="ru-RU"/>
        </w:rPr>
        <w:t>им базовым</w:t>
      </w:r>
      <w:r w:rsidRPr="003C2423">
        <w:rPr>
          <w:sz w:val="26"/>
          <w:szCs w:val="26"/>
          <w:lang w:eastAsia="ru-RU"/>
        </w:rPr>
        <w:t xml:space="preserve"> (отраслев</w:t>
      </w:r>
      <w:r>
        <w:rPr>
          <w:sz w:val="26"/>
          <w:szCs w:val="26"/>
          <w:lang w:eastAsia="ru-RU"/>
        </w:rPr>
        <w:t>ы</w:t>
      </w:r>
      <w:r w:rsidRPr="003C2423">
        <w:rPr>
          <w:sz w:val="26"/>
          <w:szCs w:val="26"/>
          <w:lang w:eastAsia="ru-RU"/>
        </w:rPr>
        <w:t>м) перечн</w:t>
      </w:r>
      <w:r>
        <w:rPr>
          <w:sz w:val="26"/>
          <w:szCs w:val="26"/>
          <w:lang w:eastAsia="ru-RU"/>
        </w:rPr>
        <w:t>ем</w:t>
      </w:r>
      <w:r w:rsidRPr="003C2423">
        <w:rPr>
          <w:sz w:val="26"/>
          <w:szCs w:val="26"/>
          <w:lang w:eastAsia="ru-RU"/>
        </w:rPr>
        <w:t xml:space="preserve"> (классификатор</w:t>
      </w:r>
      <w:r>
        <w:rPr>
          <w:sz w:val="26"/>
          <w:szCs w:val="26"/>
          <w:lang w:eastAsia="ru-RU"/>
        </w:rPr>
        <w:t>ом</w:t>
      </w:r>
      <w:r w:rsidRPr="003C2423">
        <w:rPr>
          <w:sz w:val="26"/>
          <w:szCs w:val="26"/>
          <w:lang w:eastAsia="ru-RU"/>
        </w:rPr>
        <w:t>) государственных и муниципальных услуг</w:t>
      </w:r>
      <w:r w:rsidRPr="00C15D56">
        <w:rPr>
          <w:sz w:val="26"/>
          <w:szCs w:val="26"/>
          <w:lang w:eastAsia="ru-RU"/>
        </w:rPr>
        <w:t>.</w:t>
      </w:r>
    </w:p>
    <w:p w:rsidR="003C2423" w:rsidRPr="00222FF1" w:rsidRDefault="003C2423" w:rsidP="003C2423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</w:p>
    <w:p w:rsidR="00D47655" w:rsidRDefault="00447F47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МБУ «</w:t>
      </w:r>
      <w:r w:rsidR="00873E88"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D47655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D47655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657342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</w:t>
      </w:r>
      <w:r w:rsidR="00307531">
        <w:rPr>
          <w:sz w:val="26"/>
          <w:szCs w:val="26"/>
          <w:lang w:eastAsia="ru-RU"/>
        </w:rPr>
        <w:t xml:space="preserve"> камеральной проверки, в течение</w:t>
      </w:r>
      <w:r w:rsidR="00657342">
        <w:rPr>
          <w:sz w:val="26"/>
          <w:szCs w:val="26"/>
          <w:lang w:eastAsia="ru-RU"/>
        </w:rPr>
        <w:t xml:space="preserve"> </w:t>
      </w:r>
      <w:r w:rsidR="00D47655" w:rsidRPr="00A828A4">
        <w:rPr>
          <w:sz w:val="26"/>
          <w:szCs w:val="26"/>
          <w:lang w:eastAsia="ru-RU"/>
        </w:rPr>
        <w:t>15 (пятнадцати) рабочих дней со дня получения копии настоящего акта.</w:t>
      </w:r>
    </w:p>
    <w:p w:rsidR="001F5297" w:rsidRDefault="001F5297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D47655" w:rsidRDefault="00D47655" w:rsidP="003C242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D47655" w:rsidRDefault="00D47655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297" w:rsidRDefault="001F5297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C2423" w:rsidRDefault="003C2423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C2423" w:rsidRDefault="003C2423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47655" w:rsidRDefault="00D47655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6F52DB" w:rsidRDefault="003C2423" w:rsidP="00FE2750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  <w:lang w:eastAsia="ru-RU"/>
        </w:rPr>
        <w:t>И. о. д</w:t>
      </w:r>
      <w:r w:rsidR="001F5297">
        <w:rPr>
          <w:sz w:val="26"/>
          <w:szCs w:val="26"/>
          <w:lang w:eastAsia="ru-RU"/>
        </w:rPr>
        <w:t>иректор</w:t>
      </w:r>
      <w:r>
        <w:rPr>
          <w:sz w:val="26"/>
          <w:szCs w:val="26"/>
          <w:lang w:eastAsia="ru-RU"/>
        </w:rPr>
        <w:t>а</w:t>
      </w:r>
      <w:r w:rsidR="001F5297">
        <w:rPr>
          <w:sz w:val="26"/>
          <w:szCs w:val="26"/>
          <w:lang w:eastAsia="ru-RU"/>
        </w:rPr>
        <w:t xml:space="preserve"> </w:t>
      </w:r>
      <w:r w:rsidR="00D47655" w:rsidRPr="00B1026E">
        <w:rPr>
          <w:sz w:val="26"/>
          <w:szCs w:val="26"/>
          <w:lang w:eastAsia="ru-RU"/>
        </w:rPr>
        <w:t>МБУ «</w:t>
      </w:r>
      <w:r w:rsidR="00D47655">
        <w:rPr>
          <w:sz w:val="26"/>
          <w:szCs w:val="26"/>
          <w:lang w:eastAsia="ru-RU"/>
        </w:rPr>
        <w:t>РЦКД</w:t>
      </w:r>
      <w:r w:rsidR="00D47655" w:rsidRPr="00B1026E">
        <w:rPr>
          <w:sz w:val="26"/>
          <w:szCs w:val="26"/>
          <w:lang w:eastAsia="ru-RU"/>
        </w:rPr>
        <w:t xml:space="preserve"> П</w:t>
      </w:r>
      <w:r w:rsidR="00D47655">
        <w:rPr>
          <w:sz w:val="26"/>
          <w:szCs w:val="26"/>
          <w:lang w:eastAsia="ru-RU"/>
        </w:rPr>
        <w:t xml:space="preserve">ограничного </w:t>
      </w:r>
      <w:r w:rsidR="00D47655" w:rsidRPr="00B1026E">
        <w:rPr>
          <w:sz w:val="26"/>
          <w:szCs w:val="26"/>
          <w:lang w:eastAsia="ru-RU"/>
        </w:rPr>
        <w:t>М</w:t>
      </w:r>
      <w:r w:rsidR="00D47655">
        <w:rPr>
          <w:sz w:val="26"/>
          <w:szCs w:val="26"/>
          <w:lang w:eastAsia="ru-RU"/>
        </w:rPr>
        <w:t>О</w:t>
      </w:r>
      <w:r w:rsidR="00D47655" w:rsidRPr="00B1026E">
        <w:rPr>
          <w:sz w:val="26"/>
          <w:szCs w:val="26"/>
          <w:lang w:eastAsia="ru-RU"/>
        </w:rPr>
        <w:t>»</w:t>
      </w:r>
      <w:r w:rsidR="00526789">
        <w:rPr>
          <w:sz w:val="26"/>
          <w:szCs w:val="26"/>
          <w:lang w:eastAsia="ru-RU"/>
        </w:rPr>
        <w:tab/>
      </w:r>
      <w:r w:rsidR="00526789">
        <w:rPr>
          <w:sz w:val="26"/>
          <w:szCs w:val="26"/>
          <w:lang w:eastAsia="ru-RU"/>
        </w:rPr>
        <w:tab/>
      </w:r>
      <w:r w:rsidR="00526789" w:rsidRPr="002B2810">
        <w:rPr>
          <w:sz w:val="26"/>
          <w:szCs w:val="26"/>
          <w:lang w:eastAsia="ru-RU"/>
        </w:rPr>
        <w:tab/>
      </w:r>
      <w:r w:rsidR="00526789" w:rsidRPr="002B2810">
        <w:rPr>
          <w:sz w:val="26"/>
          <w:szCs w:val="26"/>
          <w:lang w:eastAsia="ru-RU"/>
        </w:rPr>
        <w:tab/>
        <w:t xml:space="preserve"> </w:t>
      </w:r>
      <w:proofErr w:type="spellStart"/>
      <w:r>
        <w:rPr>
          <w:sz w:val="26"/>
          <w:szCs w:val="26"/>
        </w:rPr>
        <w:t>Мышко</w:t>
      </w:r>
      <w:proofErr w:type="spellEnd"/>
      <w:r>
        <w:rPr>
          <w:sz w:val="26"/>
          <w:szCs w:val="26"/>
        </w:rPr>
        <w:t xml:space="preserve"> Е. В.</w:t>
      </w:r>
      <w:r w:rsidR="00526789" w:rsidRPr="002B2810">
        <w:rPr>
          <w:sz w:val="26"/>
          <w:szCs w:val="26"/>
          <w:lang w:eastAsia="ru-RU"/>
        </w:rPr>
        <w:t xml:space="preserve">   </w:t>
      </w:r>
      <w:r w:rsidR="001F5297">
        <w:rPr>
          <w:sz w:val="26"/>
          <w:szCs w:val="26"/>
        </w:rPr>
        <w:t xml:space="preserve">       </w:t>
      </w:r>
    </w:p>
    <w:sectPr w:rsidR="00D10F97" w:rsidRPr="006F52DB" w:rsidSect="00973A99">
      <w:footerReference w:type="defaul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A7" w:rsidRDefault="007224A7" w:rsidP="002B7EF5">
      <w:r>
        <w:separator/>
      </w:r>
    </w:p>
  </w:endnote>
  <w:endnote w:type="continuationSeparator" w:id="0">
    <w:p w:rsidR="007224A7" w:rsidRDefault="007224A7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58000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E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A7" w:rsidRDefault="007224A7" w:rsidP="002B7EF5">
      <w:r>
        <w:separator/>
      </w:r>
    </w:p>
  </w:footnote>
  <w:footnote w:type="continuationSeparator" w:id="0">
    <w:p w:rsidR="007224A7" w:rsidRDefault="007224A7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AF767A2"/>
    <w:multiLevelType w:val="hybridMultilevel"/>
    <w:tmpl w:val="21865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A162815"/>
    <w:multiLevelType w:val="hybridMultilevel"/>
    <w:tmpl w:val="F014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15"/>
  </w:num>
  <w:num w:numId="6">
    <w:abstractNumId w:val="18"/>
  </w:num>
  <w:num w:numId="7">
    <w:abstractNumId w:val="1"/>
  </w:num>
  <w:num w:numId="8">
    <w:abstractNumId w:val="21"/>
  </w:num>
  <w:num w:numId="9">
    <w:abstractNumId w:val="13"/>
  </w:num>
  <w:num w:numId="10">
    <w:abstractNumId w:val="4"/>
  </w:num>
  <w:num w:numId="11">
    <w:abstractNumId w:val="1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9"/>
  </w:num>
  <w:num w:numId="17">
    <w:abstractNumId w:val="7"/>
  </w:num>
  <w:num w:numId="18">
    <w:abstractNumId w:val="14"/>
  </w:num>
  <w:num w:numId="19">
    <w:abstractNumId w:val="10"/>
  </w:num>
  <w:num w:numId="20">
    <w:abstractNumId w:val="20"/>
  </w:num>
  <w:num w:numId="21">
    <w:abstractNumId w:val="5"/>
  </w:num>
  <w:num w:numId="22">
    <w:abstractNumId w:val="6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5152"/>
    <w:rsid w:val="00024C9E"/>
    <w:rsid w:val="00033B4B"/>
    <w:rsid w:val="00041A3B"/>
    <w:rsid w:val="00041B06"/>
    <w:rsid w:val="00044BF1"/>
    <w:rsid w:val="00055A80"/>
    <w:rsid w:val="000579B5"/>
    <w:rsid w:val="00061AEE"/>
    <w:rsid w:val="00063AC8"/>
    <w:rsid w:val="00071A07"/>
    <w:rsid w:val="00072076"/>
    <w:rsid w:val="0008043D"/>
    <w:rsid w:val="000B0207"/>
    <w:rsid w:val="000B1013"/>
    <w:rsid w:val="000C2250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451D7"/>
    <w:rsid w:val="0016072F"/>
    <w:rsid w:val="001612D4"/>
    <w:rsid w:val="0016253D"/>
    <w:rsid w:val="00162F12"/>
    <w:rsid w:val="001652C4"/>
    <w:rsid w:val="00167AC8"/>
    <w:rsid w:val="00176D18"/>
    <w:rsid w:val="00182257"/>
    <w:rsid w:val="001C752F"/>
    <w:rsid w:val="001D26D1"/>
    <w:rsid w:val="001E06F3"/>
    <w:rsid w:val="001F1375"/>
    <w:rsid w:val="001F5297"/>
    <w:rsid w:val="001F68E4"/>
    <w:rsid w:val="001F721B"/>
    <w:rsid w:val="00203839"/>
    <w:rsid w:val="00206294"/>
    <w:rsid w:val="00215BD0"/>
    <w:rsid w:val="00222355"/>
    <w:rsid w:val="00222FF1"/>
    <w:rsid w:val="00223D4C"/>
    <w:rsid w:val="00231DA3"/>
    <w:rsid w:val="00233640"/>
    <w:rsid w:val="00237160"/>
    <w:rsid w:val="0024406F"/>
    <w:rsid w:val="0024412A"/>
    <w:rsid w:val="00245202"/>
    <w:rsid w:val="00247B6A"/>
    <w:rsid w:val="00253B33"/>
    <w:rsid w:val="00255ED1"/>
    <w:rsid w:val="00260441"/>
    <w:rsid w:val="00293671"/>
    <w:rsid w:val="002A60EA"/>
    <w:rsid w:val="002B4DEB"/>
    <w:rsid w:val="002B7EF5"/>
    <w:rsid w:val="002D3303"/>
    <w:rsid w:val="002D4A9A"/>
    <w:rsid w:val="002D5213"/>
    <w:rsid w:val="002D56C8"/>
    <w:rsid w:val="002E70A7"/>
    <w:rsid w:val="002F2F5E"/>
    <w:rsid w:val="002F6FB1"/>
    <w:rsid w:val="00307531"/>
    <w:rsid w:val="00314E30"/>
    <w:rsid w:val="0031538B"/>
    <w:rsid w:val="003173AB"/>
    <w:rsid w:val="00347F1F"/>
    <w:rsid w:val="0035552C"/>
    <w:rsid w:val="00360A07"/>
    <w:rsid w:val="003A10EE"/>
    <w:rsid w:val="003A273D"/>
    <w:rsid w:val="003B0AB3"/>
    <w:rsid w:val="003B1651"/>
    <w:rsid w:val="003B20C2"/>
    <w:rsid w:val="003C2423"/>
    <w:rsid w:val="003C2728"/>
    <w:rsid w:val="003C4271"/>
    <w:rsid w:val="003D57F0"/>
    <w:rsid w:val="003E2631"/>
    <w:rsid w:val="003E403C"/>
    <w:rsid w:val="003E5AC3"/>
    <w:rsid w:val="003F16EB"/>
    <w:rsid w:val="004226C4"/>
    <w:rsid w:val="004247DF"/>
    <w:rsid w:val="0042597E"/>
    <w:rsid w:val="00447F47"/>
    <w:rsid w:val="00451DAB"/>
    <w:rsid w:val="004614AF"/>
    <w:rsid w:val="004654CF"/>
    <w:rsid w:val="004733F3"/>
    <w:rsid w:val="00473CA3"/>
    <w:rsid w:val="00475711"/>
    <w:rsid w:val="00480447"/>
    <w:rsid w:val="00485AFF"/>
    <w:rsid w:val="00496239"/>
    <w:rsid w:val="004A0554"/>
    <w:rsid w:val="004A135A"/>
    <w:rsid w:val="004B27BB"/>
    <w:rsid w:val="004C558A"/>
    <w:rsid w:val="004C6B46"/>
    <w:rsid w:val="004D3592"/>
    <w:rsid w:val="004F4236"/>
    <w:rsid w:val="005115A2"/>
    <w:rsid w:val="00526789"/>
    <w:rsid w:val="0052682C"/>
    <w:rsid w:val="005319A4"/>
    <w:rsid w:val="005344A6"/>
    <w:rsid w:val="00545C7F"/>
    <w:rsid w:val="005616B6"/>
    <w:rsid w:val="005732B2"/>
    <w:rsid w:val="00573A0E"/>
    <w:rsid w:val="00573D92"/>
    <w:rsid w:val="0058000D"/>
    <w:rsid w:val="005B2F15"/>
    <w:rsid w:val="005C5740"/>
    <w:rsid w:val="005D5C17"/>
    <w:rsid w:val="005F7B59"/>
    <w:rsid w:val="00601F78"/>
    <w:rsid w:val="006249F0"/>
    <w:rsid w:val="00642233"/>
    <w:rsid w:val="00651EC7"/>
    <w:rsid w:val="0065262B"/>
    <w:rsid w:val="00657342"/>
    <w:rsid w:val="00671214"/>
    <w:rsid w:val="00671D9C"/>
    <w:rsid w:val="00696CD5"/>
    <w:rsid w:val="006A0E53"/>
    <w:rsid w:val="006B1660"/>
    <w:rsid w:val="006B181D"/>
    <w:rsid w:val="006B4D31"/>
    <w:rsid w:val="006B6083"/>
    <w:rsid w:val="006B6BD5"/>
    <w:rsid w:val="006B6CD8"/>
    <w:rsid w:val="006B6DBA"/>
    <w:rsid w:val="006D4143"/>
    <w:rsid w:val="006F52DB"/>
    <w:rsid w:val="007013BA"/>
    <w:rsid w:val="007032E3"/>
    <w:rsid w:val="00711BC0"/>
    <w:rsid w:val="00712F77"/>
    <w:rsid w:val="00715FE2"/>
    <w:rsid w:val="007224A7"/>
    <w:rsid w:val="00724FF9"/>
    <w:rsid w:val="007324D0"/>
    <w:rsid w:val="007460AB"/>
    <w:rsid w:val="00753587"/>
    <w:rsid w:val="0075366D"/>
    <w:rsid w:val="0076171A"/>
    <w:rsid w:val="007650E2"/>
    <w:rsid w:val="007843E0"/>
    <w:rsid w:val="007848DF"/>
    <w:rsid w:val="00785722"/>
    <w:rsid w:val="00792EB4"/>
    <w:rsid w:val="007A092E"/>
    <w:rsid w:val="007C3214"/>
    <w:rsid w:val="007D097E"/>
    <w:rsid w:val="007D3D93"/>
    <w:rsid w:val="007E0AE5"/>
    <w:rsid w:val="007E2B9E"/>
    <w:rsid w:val="007F3EB3"/>
    <w:rsid w:val="007F66F2"/>
    <w:rsid w:val="00800E18"/>
    <w:rsid w:val="00800F83"/>
    <w:rsid w:val="008031FF"/>
    <w:rsid w:val="00805A56"/>
    <w:rsid w:val="00807EF5"/>
    <w:rsid w:val="0081558A"/>
    <w:rsid w:val="00821B6F"/>
    <w:rsid w:val="00827AAE"/>
    <w:rsid w:val="008323DF"/>
    <w:rsid w:val="008347AA"/>
    <w:rsid w:val="008555C2"/>
    <w:rsid w:val="00856C5F"/>
    <w:rsid w:val="00860AFC"/>
    <w:rsid w:val="008629AD"/>
    <w:rsid w:val="00865AAC"/>
    <w:rsid w:val="00873E88"/>
    <w:rsid w:val="00883980"/>
    <w:rsid w:val="00891CF2"/>
    <w:rsid w:val="00895ED0"/>
    <w:rsid w:val="008A4F0F"/>
    <w:rsid w:val="008B21BA"/>
    <w:rsid w:val="008C2D5E"/>
    <w:rsid w:val="008C34C7"/>
    <w:rsid w:val="008D4260"/>
    <w:rsid w:val="008E0BB3"/>
    <w:rsid w:val="008E547A"/>
    <w:rsid w:val="008E6476"/>
    <w:rsid w:val="008F0194"/>
    <w:rsid w:val="00900D4A"/>
    <w:rsid w:val="00904A96"/>
    <w:rsid w:val="00907999"/>
    <w:rsid w:val="00913A0E"/>
    <w:rsid w:val="009142D0"/>
    <w:rsid w:val="009230B5"/>
    <w:rsid w:val="00941B36"/>
    <w:rsid w:val="00951C28"/>
    <w:rsid w:val="0095275F"/>
    <w:rsid w:val="00963727"/>
    <w:rsid w:val="009716FB"/>
    <w:rsid w:val="009729AD"/>
    <w:rsid w:val="00973A99"/>
    <w:rsid w:val="00976D9F"/>
    <w:rsid w:val="00986855"/>
    <w:rsid w:val="00991030"/>
    <w:rsid w:val="009972E2"/>
    <w:rsid w:val="009A5677"/>
    <w:rsid w:val="009A74B7"/>
    <w:rsid w:val="009B6D50"/>
    <w:rsid w:val="009C3ED5"/>
    <w:rsid w:val="009D155E"/>
    <w:rsid w:val="009E0ACA"/>
    <w:rsid w:val="009E359C"/>
    <w:rsid w:val="009E44B2"/>
    <w:rsid w:val="009E7329"/>
    <w:rsid w:val="009F3C2C"/>
    <w:rsid w:val="009F73FD"/>
    <w:rsid w:val="00A319B1"/>
    <w:rsid w:val="00A31DD9"/>
    <w:rsid w:val="00A47FDD"/>
    <w:rsid w:val="00A52F74"/>
    <w:rsid w:val="00A564E2"/>
    <w:rsid w:val="00A56626"/>
    <w:rsid w:val="00A57565"/>
    <w:rsid w:val="00A744E8"/>
    <w:rsid w:val="00A81F5A"/>
    <w:rsid w:val="00A86A4D"/>
    <w:rsid w:val="00A928CF"/>
    <w:rsid w:val="00AA0151"/>
    <w:rsid w:val="00AC4087"/>
    <w:rsid w:val="00AC75C3"/>
    <w:rsid w:val="00AD1C7A"/>
    <w:rsid w:val="00AD475A"/>
    <w:rsid w:val="00AD76A0"/>
    <w:rsid w:val="00AE41B2"/>
    <w:rsid w:val="00AF014D"/>
    <w:rsid w:val="00B26F74"/>
    <w:rsid w:val="00B34B45"/>
    <w:rsid w:val="00B43B13"/>
    <w:rsid w:val="00B4543C"/>
    <w:rsid w:val="00B46ED4"/>
    <w:rsid w:val="00B639B7"/>
    <w:rsid w:val="00B67A94"/>
    <w:rsid w:val="00B70B9E"/>
    <w:rsid w:val="00B7588D"/>
    <w:rsid w:val="00B8104A"/>
    <w:rsid w:val="00B83F12"/>
    <w:rsid w:val="00B84EFF"/>
    <w:rsid w:val="00B911EB"/>
    <w:rsid w:val="00BA3483"/>
    <w:rsid w:val="00BA4C53"/>
    <w:rsid w:val="00BB01DE"/>
    <w:rsid w:val="00BB2D8F"/>
    <w:rsid w:val="00BC6E3D"/>
    <w:rsid w:val="00BD36B6"/>
    <w:rsid w:val="00BD49CB"/>
    <w:rsid w:val="00BD5A19"/>
    <w:rsid w:val="00BE0E3D"/>
    <w:rsid w:val="00BE720C"/>
    <w:rsid w:val="00BE76BA"/>
    <w:rsid w:val="00BF396C"/>
    <w:rsid w:val="00BF56E3"/>
    <w:rsid w:val="00BF6742"/>
    <w:rsid w:val="00BF7DE1"/>
    <w:rsid w:val="00C00DFC"/>
    <w:rsid w:val="00C04BC0"/>
    <w:rsid w:val="00C10371"/>
    <w:rsid w:val="00C24D65"/>
    <w:rsid w:val="00C30C33"/>
    <w:rsid w:val="00C36CB3"/>
    <w:rsid w:val="00C55FBC"/>
    <w:rsid w:val="00C60A2C"/>
    <w:rsid w:val="00C84E02"/>
    <w:rsid w:val="00CA01C6"/>
    <w:rsid w:val="00CA29AD"/>
    <w:rsid w:val="00CA5C2E"/>
    <w:rsid w:val="00CB47D3"/>
    <w:rsid w:val="00CC0163"/>
    <w:rsid w:val="00CD6D6D"/>
    <w:rsid w:val="00CE408F"/>
    <w:rsid w:val="00CE646F"/>
    <w:rsid w:val="00D10F97"/>
    <w:rsid w:val="00D13C71"/>
    <w:rsid w:val="00D31104"/>
    <w:rsid w:val="00D37829"/>
    <w:rsid w:val="00D4314A"/>
    <w:rsid w:val="00D47655"/>
    <w:rsid w:val="00D524BD"/>
    <w:rsid w:val="00D5782B"/>
    <w:rsid w:val="00D57899"/>
    <w:rsid w:val="00D67FC2"/>
    <w:rsid w:val="00D71A15"/>
    <w:rsid w:val="00D75208"/>
    <w:rsid w:val="00D82D4C"/>
    <w:rsid w:val="00D8492D"/>
    <w:rsid w:val="00D93ACA"/>
    <w:rsid w:val="00D9450F"/>
    <w:rsid w:val="00D96B12"/>
    <w:rsid w:val="00DA0B5B"/>
    <w:rsid w:val="00DA4D65"/>
    <w:rsid w:val="00DC1EFC"/>
    <w:rsid w:val="00DC757F"/>
    <w:rsid w:val="00DD22D5"/>
    <w:rsid w:val="00DE5573"/>
    <w:rsid w:val="00DF0F01"/>
    <w:rsid w:val="00E02F11"/>
    <w:rsid w:val="00E30243"/>
    <w:rsid w:val="00E3749C"/>
    <w:rsid w:val="00E41197"/>
    <w:rsid w:val="00E50A61"/>
    <w:rsid w:val="00E84C57"/>
    <w:rsid w:val="00E84D35"/>
    <w:rsid w:val="00E93C0F"/>
    <w:rsid w:val="00EA2CFB"/>
    <w:rsid w:val="00EA4DF7"/>
    <w:rsid w:val="00EB3820"/>
    <w:rsid w:val="00ED487A"/>
    <w:rsid w:val="00ED50DB"/>
    <w:rsid w:val="00ED61AE"/>
    <w:rsid w:val="00EE4093"/>
    <w:rsid w:val="00EF1B04"/>
    <w:rsid w:val="00EF4973"/>
    <w:rsid w:val="00EF4D2E"/>
    <w:rsid w:val="00EF4EE9"/>
    <w:rsid w:val="00EF6398"/>
    <w:rsid w:val="00F01846"/>
    <w:rsid w:val="00F13E4C"/>
    <w:rsid w:val="00F16D90"/>
    <w:rsid w:val="00F31A2C"/>
    <w:rsid w:val="00F31B20"/>
    <w:rsid w:val="00F3604D"/>
    <w:rsid w:val="00F70402"/>
    <w:rsid w:val="00F75F57"/>
    <w:rsid w:val="00F848E9"/>
    <w:rsid w:val="00F93EC4"/>
    <w:rsid w:val="00F950D3"/>
    <w:rsid w:val="00F960C1"/>
    <w:rsid w:val="00FA6E02"/>
    <w:rsid w:val="00FA71A9"/>
    <w:rsid w:val="00FB2DEA"/>
    <w:rsid w:val="00FC2801"/>
    <w:rsid w:val="00FD1BE9"/>
    <w:rsid w:val="00FD24CF"/>
    <w:rsid w:val="00FE2750"/>
    <w:rsid w:val="00FE7409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36D2-D0A3-4D19-9F2B-1CF32740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4452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147</cp:revision>
  <cp:lastPrinted>2021-09-08T01:26:00Z</cp:lastPrinted>
  <dcterms:created xsi:type="dcterms:W3CDTF">2015-01-29T23:28:00Z</dcterms:created>
  <dcterms:modified xsi:type="dcterms:W3CDTF">2023-04-03T01:38:00Z</dcterms:modified>
</cp:coreProperties>
</file>