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CF3007" w:rsidRDefault="00CF3007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7C31BE">
        <w:rPr>
          <w:sz w:val="26"/>
          <w:szCs w:val="26"/>
          <w:lang w:eastAsia="ru-RU"/>
        </w:rPr>
        <w:t>13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AE7B80" w:rsidRDefault="00FF2CB5" w:rsidP="003D0F79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3D0F79">
        <w:rPr>
          <w:sz w:val="26"/>
          <w:szCs w:val="26"/>
          <w:lang w:eastAsia="ru-RU"/>
        </w:rPr>
        <w:t>униципально</w:t>
      </w:r>
      <w:r w:rsidR="002A2FB1">
        <w:rPr>
          <w:sz w:val="26"/>
          <w:szCs w:val="26"/>
          <w:lang w:eastAsia="ru-RU"/>
        </w:rPr>
        <w:t>го</w:t>
      </w:r>
      <w:r w:rsidR="003D0F79">
        <w:rPr>
          <w:sz w:val="26"/>
          <w:szCs w:val="26"/>
          <w:lang w:eastAsia="ru-RU"/>
        </w:rPr>
        <w:t xml:space="preserve"> бюджетно</w:t>
      </w:r>
      <w:r w:rsidR="002A2FB1">
        <w:rPr>
          <w:sz w:val="26"/>
          <w:szCs w:val="26"/>
          <w:lang w:eastAsia="ru-RU"/>
        </w:rPr>
        <w:t>го учреждения</w:t>
      </w:r>
      <w:r w:rsidR="003D0F79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>«</w:t>
      </w:r>
      <w:r w:rsidR="007C31BE">
        <w:rPr>
          <w:sz w:val="26"/>
          <w:szCs w:val="26"/>
          <w:lang w:eastAsia="ru-RU"/>
        </w:rPr>
        <w:t>Межпоселенческая библиотека</w:t>
      </w:r>
      <w:r w:rsidR="00B1026E">
        <w:rPr>
          <w:sz w:val="26"/>
          <w:szCs w:val="26"/>
          <w:lang w:eastAsia="ru-RU"/>
        </w:rPr>
        <w:t xml:space="preserve"> </w:t>
      </w:r>
    </w:p>
    <w:p w:rsidR="00D23BF2" w:rsidRPr="002B2810" w:rsidRDefault="00D23BF2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3D0F79">
        <w:rPr>
          <w:sz w:val="26"/>
          <w:szCs w:val="26"/>
          <w:lang w:eastAsia="ru-RU"/>
        </w:rPr>
        <w:t>округа</w:t>
      </w:r>
      <w:r w:rsidR="00FF2CB5"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7C31BE">
        <w:rPr>
          <w:sz w:val="26"/>
          <w:szCs w:val="26"/>
          <w:lang w:eastAsia="ru-RU"/>
        </w:rPr>
        <w:t>МБ</w:t>
      </w:r>
      <w:r w:rsidR="00D23BF2" w:rsidRPr="002B2810">
        <w:rPr>
          <w:sz w:val="26"/>
          <w:szCs w:val="26"/>
          <w:lang w:eastAsia="ru-RU"/>
        </w:rPr>
        <w:t>У «</w:t>
      </w:r>
      <w:r w:rsidR="007C31BE">
        <w:rPr>
          <w:sz w:val="26"/>
          <w:szCs w:val="26"/>
          <w:lang w:eastAsia="ru-RU"/>
        </w:rPr>
        <w:t>МБ</w:t>
      </w:r>
      <w:r w:rsidR="00D23BF2" w:rsidRPr="002B2810">
        <w:rPr>
          <w:sz w:val="26"/>
          <w:szCs w:val="26"/>
          <w:lang w:eastAsia="ru-RU"/>
        </w:rPr>
        <w:t xml:space="preserve"> П</w:t>
      </w:r>
      <w:r w:rsidR="003D0F79">
        <w:rPr>
          <w:sz w:val="26"/>
          <w:szCs w:val="26"/>
          <w:lang w:eastAsia="ru-RU"/>
        </w:rPr>
        <w:t xml:space="preserve">ограничного </w:t>
      </w:r>
      <w:r w:rsidR="00D23BF2" w:rsidRPr="002B2810">
        <w:rPr>
          <w:sz w:val="26"/>
          <w:szCs w:val="26"/>
          <w:lang w:eastAsia="ru-RU"/>
        </w:rPr>
        <w:t>М</w:t>
      </w:r>
      <w:r w:rsidR="003D0F79">
        <w:rPr>
          <w:sz w:val="26"/>
          <w:szCs w:val="26"/>
          <w:lang w:eastAsia="ru-RU"/>
        </w:rPr>
        <w:t>О</w:t>
      </w:r>
      <w:r w:rsidR="00216A59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B326C" w:rsidRPr="00D31104" w:rsidRDefault="003B326C" w:rsidP="003B326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>п. Пограничный</w:t>
      </w:r>
      <w:r>
        <w:rPr>
          <w:sz w:val="26"/>
          <w:szCs w:val="26"/>
          <w:lang w:eastAsia="ru-RU"/>
        </w:rPr>
        <w:tab/>
        <w:t xml:space="preserve">      </w:t>
      </w:r>
      <w:r w:rsidRPr="00D31104">
        <w:rPr>
          <w:sz w:val="26"/>
          <w:szCs w:val="26"/>
          <w:lang w:eastAsia="ru-RU"/>
        </w:rPr>
        <w:t xml:space="preserve">                                                                     </w:t>
      </w:r>
      <w:r w:rsidRPr="000D5268">
        <w:rPr>
          <w:sz w:val="26"/>
          <w:szCs w:val="26"/>
          <w:lang w:eastAsia="ru-RU"/>
        </w:rPr>
        <w:t>"</w:t>
      </w:r>
      <w:r w:rsidR="00144FAB">
        <w:rPr>
          <w:sz w:val="26"/>
          <w:szCs w:val="26"/>
          <w:lang w:eastAsia="ru-RU"/>
        </w:rPr>
        <w:t>18</w:t>
      </w:r>
      <w:r w:rsidRPr="000D5268">
        <w:rPr>
          <w:sz w:val="26"/>
          <w:szCs w:val="26"/>
          <w:lang w:eastAsia="ru-RU"/>
        </w:rPr>
        <w:t xml:space="preserve">" </w:t>
      </w:r>
      <w:r>
        <w:rPr>
          <w:sz w:val="26"/>
          <w:szCs w:val="26"/>
          <w:lang w:eastAsia="ru-RU"/>
        </w:rPr>
        <w:t>февраля</w:t>
      </w:r>
      <w:r w:rsidRPr="000D5268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2</w:t>
      </w:r>
      <w:r w:rsidRPr="000D5268">
        <w:rPr>
          <w:sz w:val="26"/>
          <w:szCs w:val="26"/>
          <w:lang w:eastAsia="ru-RU"/>
        </w:rPr>
        <w:t xml:space="preserve"> г.</w:t>
      </w:r>
    </w:p>
    <w:p w:rsidR="003B326C" w:rsidRPr="00D31104" w:rsidRDefault="003B326C" w:rsidP="003B326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B326C" w:rsidRPr="00D31104" w:rsidRDefault="003B326C" w:rsidP="003B326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B326C" w:rsidRPr="00F47A5B" w:rsidRDefault="003B326C" w:rsidP="003B326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>0.0</w:t>
      </w:r>
      <w:r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2</w:t>
      </w:r>
      <w:r w:rsidRPr="00F47A5B">
        <w:rPr>
          <w:sz w:val="26"/>
          <w:szCs w:val="26"/>
          <w:lang w:eastAsia="ru-RU"/>
        </w:rPr>
        <w:t xml:space="preserve"> г. N 0</w:t>
      </w:r>
      <w:r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 xml:space="preserve"> в соответствии с пунктом 1 Плана контрольных мероприятий.</w:t>
      </w:r>
    </w:p>
    <w:p w:rsidR="003B326C" w:rsidRPr="00F47A5B" w:rsidRDefault="003B326C" w:rsidP="003B326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3B326C" w:rsidRPr="00F47A5B" w:rsidRDefault="003B326C" w:rsidP="003B326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 xml:space="preserve"> г.</w:t>
      </w:r>
    </w:p>
    <w:p w:rsidR="003B326C" w:rsidRPr="00F47A5B" w:rsidRDefault="003B326C" w:rsidP="003B326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–ревизором финансового управления Зининой Е. Е.                     </w:t>
      </w:r>
    </w:p>
    <w:p w:rsidR="003B326C" w:rsidRPr="00F47A5B" w:rsidRDefault="003B326C" w:rsidP="003B326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30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3B326C" w:rsidRPr="00F47A5B" w:rsidRDefault="003B326C" w:rsidP="003B326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Pr="00F47A5B">
        <w:rPr>
          <w:sz w:val="26"/>
          <w:szCs w:val="26"/>
          <w:u w:val="single"/>
          <w:lang w:eastAsia="ru-RU"/>
        </w:rPr>
        <w:t>1</w:t>
      </w:r>
      <w:r>
        <w:rPr>
          <w:sz w:val="26"/>
          <w:szCs w:val="26"/>
          <w:u w:val="single"/>
          <w:lang w:eastAsia="ru-RU"/>
        </w:rPr>
        <w:t>0</w:t>
      </w:r>
      <w:r w:rsidRPr="00F47A5B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1</w:t>
      </w:r>
      <w:r w:rsidRPr="00F47A5B">
        <w:rPr>
          <w:sz w:val="26"/>
          <w:szCs w:val="26"/>
          <w:u w:val="single"/>
          <w:lang w:eastAsia="ru-RU"/>
        </w:rPr>
        <w:t>.202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>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</w:t>
      </w:r>
      <w:r>
        <w:rPr>
          <w:sz w:val="26"/>
          <w:szCs w:val="26"/>
          <w:u w:val="single"/>
          <w:lang w:eastAsia="ru-RU"/>
        </w:rPr>
        <w:t>8</w:t>
      </w:r>
      <w:r w:rsidRPr="00F47A5B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>.202</w:t>
      </w:r>
      <w:r>
        <w:rPr>
          <w:sz w:val="26"/>
          <w:szCs w:val="26"/>
          <w:u w:val="single"/>
          <w:lang w:eastAsia="ru-RU"/>
        </w:rPr>
        <w:t>2</w:t>
      </w:r>
      <w:r w:rsidRPr="00F47A5B">
        <w:rPr>
          <w:sz w:val="26"/>
          <w:szCs w:val="26"/>
          <w:u w:val="single"/>
          <w:lang w:eastAsia="ru-RU"/>
        </w:rPr>
        <w:t xml:space="preserve"> г.</w:t>
      </w:r>
    </w:p>
    <w:p w:rsidR="003D0F79" w:rsidRPr="00F47A5B" w:rsidRDefault="003B326C" w:rsidP="003B326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3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и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4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годы, план финансово-хозяйственной деятельности на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 год и плановый период 2023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и 202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4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годов,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</w:p>
    <w:p w:rsidR="004012E4" w:rsidRDefault="004012E4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A5677" w:rsidRPr="002B2810" w:rsidRDefault="009A5677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9A5677" w:rsidP="003D0F7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учреждение «</w:t>
      </w:r>
      <w:r w:rsidR="007C31BE">
        <w:rPr>
          <w:sz w:val="26"/>
          <w:szCs w:val="26"/>
          <w:lang w:eastAsia="ru-RU"/>
        </w:rPr>
        <w:t>Межпоселенческая библиотека</w:t>
      </w:r>
      <w:r w:rsidR="003E68C5"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3D0F79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>МБУ «</w:t>
      </w:r>
      <w:r w:rsidR="007C31BE">
        <w:rPr>
          <w:sz w:val="26"/>
          <w:szCs w:val="26"/>
          <w:lang w:eastAsia="ru-RU"/>
        </w:rPr>
        <w:t>МБ</w:t>
      </w:r>
      <w:r w:rsidR="003E68C5" w:rsidRPr="002B2810">
        <w:rPr>
          <w:sz w:val="26"/>
          <w:szCs w:val="26"/>
          <w:lang w:eastAsia="ru-RU"/>
        </w:rPr>
        <w:t xml:space="preserve"> П</w:t>
      </w:r>
      <w:r w:rsidR="003D0F79">
        <w:rPr>
          <w:sz w:val="26"/>
          <w:szCs w:val="26"/>
          <w:lang w:eastAsia="ru-RU"/>
        </w:rPr>
        <w:t xml:space="preserve">ограничного </w:t>
      </w:r>
      <w:r w:rsidR="003E68C5" w:rsidRPr="002B2810">
        <w:rPr>
          <w:sz w:val="26"/>
          <w:szCs w:val="26"/>
          <w:lang w:eastAsia="ru-RU"/>
        </w:rPr>
        <w:t>М</w:t>
      </w:r>
      <w:r w:rsidR="003D0F79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3B326C" w:rsidRDefault="003B326C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A5677" w:rsidRDefault="009A5677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B1026E">
        <w:rPr>
          <w:rFonts w:ascii="Times New Roman" w:hAnsi="Times New Roman"/>
          <w:sz w:val="26"/>
          <w:szCs w:val="26"/>
        </w:rPr>
        <w:t xml:space="preserve"> п. Пограничный</w:t>
      </w:r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r w:rsidR="00B1026E">
        <w:rPr>
          <w:rFonts w:ascii="Times New Roman" w:hAnsi="Times New Roman"/>
          <w:sz w:val="26"/>
          <w:szCs w:val="26"/>
        </w:rPr>
        <w:t>Советская,</w:t>
      </w:r>
      <w:r w:rsidR="003D0F79">
        <w:rPr>
          <w:rFonts w:ascii="Times New Roman" w:hAnsi="Times New Roman"/>
          <w:sz w:val="26"/>
          <w:szCs w:val="26"/>
        </w:rPr>
        <w:t xml:space="preserve"> </w:t>
      </w:r>
      <w:r w:rsidR="007C31BE">
        <w:rPr>
          <w:rFonts w:ascii="Times New Roman" w:hAnsi="Times New Roman"/>
          <w:sz w:val="26"/>
          <w:szCs w:val="26"/>
        </w:rPr>
        <w:t>2</w:t>
      </w:r>
      <w:r w:rsidR="00B1026E">
        <w:rPr>
          <w:rFonts w:ascii="Times New Roman" w:hAnsi="Times New Roman"/>
          <w:sz w:val="26"/>
          <w:szCs w:val="26"/>
        </w:rPr>
        <w:t>7</w:t>
      </w:r>
      <w:r w:rsidR="002A7AA7" w:rsidRPr="002A7AA7">
        <w:rPr>
          <w:rFonts w:ascii="Times New Roman" w:hAnsi="Times New Roman"/>
          <w:sz w:val="26"/>
          <w:szCs w:val="26"/>
        </w:rPr>
        <w:t>.</w:t>
      </w:r>
    </w:p>
    <w:p w:rsidR="003B326C" w:rsidRDefault="003B326C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B326C" w:rsidRDefault="003B326C" w:rsidP="003B326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001167</w:t>
      </w:r>
      <w:r w:rsidRPr="00B1026E">
        <w:rPr>
          <w:rFonts w:ascii="Times New Roman" w:hAnsi="Times New Roman"/>
          <w:sz w:val="26"/>
          <w:szCs w:val="26"/>
        </w:rPr>
        <w:t>, ОГРН 10</w:t>
      </w:r>
      <w:r>
        <w:rPr>
          <w:rFonts w:ascii="Times New Roman" w:hAnsi="Times New Roman"/>
          <w:sz w:val="26"/>
          <w:szCs w:val="26"/>
        </w:rPr>
        <w:t>82511003090,</w:t>
      </w:r>
      <w:r w:rsidRPr="000525BA">
        <w:rPr>
          <w:rFonts w:ascii="Times New Roman" w:hAnsi="Times New Roman"/>
          <w:sz w:val="26"/>
          <w:szCs w:val="26"/>
        </w:rPr>
        <w:t xml:space="preserve"> </w:t>
      </w:r>
      <w:r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053Ь80003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3B326C" w:rsidRPr="002B2810" w:rsidRDefault="003B326C" w:rsidP="003B326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>дминистрация По</w:t>
      </w:r>
      <w:r>
        <w:rPr>
          <w:rFonts w:ascii="Times New Roman" w:hAnsi="Times New Roman"/>
          <w:sz w:val="26"/>
          <w:szCs w:val="26"/>
        </w:rPr>
        <w:t>граничного муниципального округа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3B326C" w:rsidRPr="002B2810" w:rsidRDefault="003B326C" w:rsidP="003B326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>
        <w:rPr>
          <w:rFonts w:ascii="Times New Roman" w:hAnsi="Times New Roman"/>
          <w:sz w:val="26"/>
          <w:szCs w:val="26"/>
        </w:rPr>
        <w:t>а (</w:t>
      </w:r>
      <w:r w:rsidRPr="00E2457C">
        <w:rPr>
          <w:rFonts w:ascii="Times New Roman" w:hAnsi="Times New Roman"/>
          <w:sz w:val="26"/>
          <w:szCs w:val="26"/>
        </w:rPr>
        <w:t>20206Ь800</w:t>
      </w:r>
      <w:r>
        <w:rPr>
          <w:rFonts w:ascii="Times New Roman" w:hAnsi="Times New Roman"/>
          <w:sz w:val="26"/>
          <w:szCs w:val="26"/>
        </w:rPr>
        <w:t>3</w:t>
      </w:r>
      <w:r w:rsidRPr="00E2457C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2457C">
        <w:rPr>
          <w:rFonts w:ascii="Times New Roman" w:hAnsi="Times New Roman"/>
          <w:sz w:val="26"/>
          <w:szCs w:val="26"/>
        </w:rPr>
        <w:t>21206Ь800</w:t>
      </w:r>
      <w:r>
        <w:rPr>
          <w:rFonts w:ascii="Times New Roman" w:hAnsi="Times New Roman"/>
          <w:sz w:val="26"/>
          <w:szCs w:val="26"/>
        </w:rPr>
        <w:t>3</w:t>
      </w:r>
      <w:r w:rsidRPr="00E2457C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3B326C" w:rsidRPr="002B2810" w:rsidRDefault="003B326C" w:rsidP="003B326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3B326C" w:rsidRPr="002A7AA7" w:rsidRDefault="003B326C" w:rsidP="003B326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Сафина С. П.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директор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МБ</w:t>
      </w:r>
      <w:r w:rsidRPr="00B1026E">
        <w:rPr>
          <w:rFonts w:ascii="Times New Roman" w:hAnsi="Times New Roman"/>
          <w:sz w:val="26"/>
          <w:szCs w:val="26"/>
          <w:lang w:eastAsia="ru-RU"/>
        </w:rPr>
        <w:t>У «</w:t>
      </w:r>
      <w:r>
        <w:rPr>
          <w:rFonts w:ascii="Times New Roman" w:hAnsi="Times New Roman"/>
          <w:sz w:val="26"/>
          <w:szCs w:val="26"/>
          <w:lang w:eastAsia="ru-RU"/>
        </w:rPr>
        <w:t>МБ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 П</w:t>
      </w:r>
      <w:r>
        <w:rPr>
          <w:rFonts w:ascii="Times New Roman" w:hAnsi="Times New Roman"/>
          <w:sz w:val="26"/>
          <w:szCs w:val="26"/>
          <w:lang w:eastAsia="ru-RU"/>
        </w:rPr>
        <w:t xml:space="preserve">ограничного </w:t>
      </w:r>
      <w:r w:rsidRPr="00B1026E">
        <w:rPr>
          <w:rFonts w:ascii="Times New Roman" w:hAnsi="Times New Roman"/>
          <w:sz w:val="26"/>
          <w:szCs w:val="26"/>
          <w:lang w:eastAsia="ru-RU"/>
        </w:rPr>
        <w:t>М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Главы </w:t>
      </w:r>
      <w:r>
        <w:rPr>
          <w:rFonts w:ascii="Times New Roman" w:hAnsi="Times New Roman"/>
          <w:sz w:val="26"/>
          <w:szCs w:val="26"/>
        </w:rPr>
        <w:t>А</w:t>
      </w:r>
      <w:r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3B326C" w:rsidRPr="007C31BE" w:rsidRDefault="003B326C" w:rsidP="003B326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Ционова Е.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 xml:space="preserve">А. - директор МКУ «Центр ФБЭО Пограничного </w:t>
      </w:r>
      <w:r>
        <w:rPr>
          <w:rFonts w:ascii="Times New Roman" w:hAnsi="Times New Roman"/>
          <w:sz w:val="26"/>
          <w:szCs w:val="26"/>
        </w:rPr>
        <w:t>МО</w:t>
      </w:r>
      <w:r w:rsidRPr="007C31BE">
        <w:rPr>
          <w:rFonts w:ascii="Times New Roman" w:hAnsi="Times New Roman"/>
          <w:sz w:val="26"/>
          <w:szCs w:val="26"/>
        </w:rPr>
        <w:t xml:space="preserve">» ответственный за организацию бухгалтерского учета; </w:t>
      </w:r>
    </w:p>
    <w:p w:rsidR="007C31BE" w:rsidRPr="007C31BE" w:rsidRDefault="003B326C" w:rsidP="003B326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Толстоброва 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В. – главный бухгалтер МКУ «Центр ФБЭО Пограничного М</w:t>
      </w:r>
      <w:r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>» с правом второй подписи на оправдательных документах.</w:t>
      </w:r>
    </w:p>
    <w:p w:rsidR="009A5677" w:rsidRDefault="009A5677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2627C9">
        <w:rPr>
          <w:rFonts w:ascii="Times New Roman" w:hAnsi="Times New Roman"/>
          <w:sz w:val="26"/>
          <w:szCs w:val="26"/>
          <w:u w:val="single"/>
        </w:rPr>
        <w:t>10 069,61</w:t>
      </w:r>
      <w:r w:rsidRPr="00031F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1F59">
        <w:rPr>
          <w:rFonts w:ascii="Times New Roman" w:hAnsi="Times New Roman"/>
          <w:sz w:val="26"/>
          <w:szCs w:val="26"/>
        </w:rPr>
        <w:t xml:space="preserve"> тыс.</w:t>
      </w:r>
      <w:r w:rsidR="005373F2">
        <w:rPr>
          <w:rFonts w:ascii="Times New Roman" w:hAnsi="Times New Roman"/>
          <w:sz w:val="26"/>
          <w:szCs w:val="26"/>
        </w:rPr>
        <w:t xml:space="preserve"> </w:t>
      </w:r>
      <w:r w:rsidRPr="00031F59">
        <w:rPr>
          <w:rFonts w:ascii="Times New Roman" w:hAnsi="Times New Roman"/>
          <w:sz w:val="26"/>
          <w:szCs w:val="26"/>
        </w:rPr>
        <w:t>руб</w:t>
      </w:r>
      <w:r w:rsidRPr="00B45D5D">
        <w:rPr>
          <w:rFonts w:ascii="Times New Roman" w:hAnsi="Times New Roman"/>
          <w:sz w:val="26"/>
          <w:szCs w:val="26"/>
        </w:rPr>
        <w:t>.</w:t>
      </w:r>
    </w:p>
    <w:p w:rsidR="002627C9" w:rsidRDefault="002627C9" w:rsidP="003D0F79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627C9" w:rsidRDefault="002627C9" w:rsidP="002627C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Порядок формирования и финансового обеспечения муниципального задания</w:t>
      </w:r>
      <w:r w:rsidRPr="00F47A5B">
        <w:rPr>
          <w:b/>
          <w:sz w:val="26"/>
          <w:szCs w:val="26"/>
          <w:lang w:eastAsia="ru-RU"/>
        </w:rPr>
        <w:t>:</w:t>
      </w:r>
    </w:p>
    <w:p w:rsidR="002627C9" w:rsidRDefault="002627C9" w:rsidP="002627C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и финансовое обеспечение</w:t>
      </w:r>
      <w:r w:rsidRPr="00386837">
        <w:rPr>
          <w:sz w:val="26"/>
          <w:szCs w:val="26"/>
          <w:lang w:eastAsia="ru-RU"/>
        </w:rPr>
        <w:t xml:space="preserve"> муниципального задания</w:t>
      </w:r>
      <w:r>
        <w:rPr>
          <w:sz w:val="26"/>
          <w:szCs w:val="26"/>
          <w:lang w:eastAsia="ru-RU"/>
        </w:rPr>
        <w:t xml:space="preserve"> на 2022 год и плановый период 2023 и 2024 годы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2627C9" w:rsidRPr="00386837" w:rsidRDefault="002627C9" w:rsidP="002627C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 w:rsidR="004012E4">
        <w:rPr>
          <w:sz w:val="26"/>
          <w:szCs w:val="26"/>
          <w:lang w:eastAsia="ru-RU"/>
        </w:rPr>
        <w:t xml:space="preserve"> (Муниципальное казенное учреждение «Центр финансового, бюджетного и экономического обслуживания Пограничного муниципального округа»)</w:t>
      </w:r>
      <w:r>
        <w:rPr>
          <w:sz w:val="26"/>
          <w:szCs w:val="26"/>
          <w:lang w:eastAsia="ru-RU"/>
        </w:rPr>
        <w:t>.</w:t>
      </w:r>
    </w:p>
    <w:p w:rsidR="002627C9" w:rsidRPr="00F47A5B" w:rsidRDefault="002627C9" w:rsidP="002627C9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</w:t>
      </w:r>
      <w:r w:rsidR="00F7242D">
        <w:rPr>
          <w:color w:val="000000"/>
          <w:sz w:val="26"/>
          <w:szCs w:val="26"/>
        </w:rPr>
        <w:t xml:space="preserve"> бюджета</w:t>
      </w:r>
      <w:r w:rsidRPr="00F47A5B">
        <w:rPr>
          <w:color w:val="000000"/>
          <w:sz w:val="26"/>
          <w:szCs w:val="26"/>
        </w:rPr>
        <w:t>.</w:t>
      </w:r>
    </w:p>
    <w:p w:rsidR="002627C9" w:rsidRPr="000F3DDA" w:rsidRDefault="002627C9" w:rsidP="002627C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240B0">
        <w:rPr>
          <w:sz w:val="26"/>
          <w:szCs w:val="26"/>
        </w:rPr>
        <w:t>Муниципальное задание сформировано в соответствии с основн</w:t>
      </w:r>
      <w:r>
        <w:rPr>
          <w:sz w:val="26"/>
          <w:szCs w:val="26"/>
        </w:rPr>
        <w:t>ыми видами деятельности  на 2022</w:t>
      </w:r>
      <w:r w:rsidRPr="002240B0">
        <w:rPr>
          <w:sz w:val="26"/>
          <w:szCs w:val="26"/>
        </w:rPr>
        <w:t xml:space="preserve"> год, согласно общероссийскому базовому перечню государственных и муниципальных услуг, утвержденному Постановлением Правительства РФ от 30</w:t>
      </w:r>
      <w:r>
        <w:rPr>
          <w:sz w:val="26"/>
          <w:szCs w:val="26"/>
        </w:rPr>
        <w:t>.08.</w:t>
      </w:r>
      <w:r w:rsidRPr="002240B0">
        <w:rPr>
          <w:sz w:val="26"/>
          <w:szCs w:val="26"/>
        </w:rPr>
        <w:t>2017 г. №</w:t>
      </w:r>
      <w:r>
        <w:rPr>
          <w:sz w:val="26"/>
          <w:szCs w:val="26"/>
        </w:rPr>
        <w:t xml:space="preserve"> </w:t>
      </w:r>
      <w:r w:rsidRPr="002240B0">
        <w:rPr>
          <w:sz w:val="26"/>
          <w:szCs w:val="26"/>
        </w:rPr>
        <w:t xml:space="preserve">1043 </w:t>
      </w:r>
      <w:r>
        <w:rPr>
          <w:sz w:val="26"/>
          <w:szCs w:val="26"/>
        </w:rPr>
        <w:t>«</w:t>
      </w:r>
      <w:r w:rsidRPr="002240B0">
        <w:rPr>
          <w:sz w:val="26"/>
          <w:szCs w:val="26"/>
        </w:rPr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</w:t>
      </w:r>
      <w:r>
        <w:rPr>
          <w:sz w:val="26"/>
          <w:szCs w:val="26"/>
        </w:rPr>
        <w:t xml:space="preserve">». </w:t>
      </w:r>
      <w:r w:rsidRPr="000F3DDA">
        <w:rPr>
          <w:sz w:val="26"/>
          <w:szCs w:val="26"/>
        </w:rPr>
        <w:t>Показатель кода  по базовому перечню в муниципальном задании соответствует коду, который содержится  в общероссийском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2627C9" w:rsidRPr="00F47A5B" w:rsidRDefault="00AE0A3E" w:rsidP="002627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E0A3E">
        <w:rPr>
          <w:sz w:val="26"/>
          <w:szCs w:val="26"/>
          <w:lang w:eastAsia="ru-RU"/>
        </w:rPr>
        <w:t>Муниципальной услугой учреждения является осуществление библиотечного, библиографического и информационного обслуживания пользователей библиотек.</w:t>
      </w:r>
    </w:p>
    <w:p w:rsidR="002627C9" w:rsidRPr="00F07B38" w:rsidRDefault="00AE0A3E" w:rsidP="002627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C42">
        <w:rPr>
          <w:color w:val="000000"/>
          <w:sz w:val="26"/>
          <w:szCs w:val="26"/>
        </w:rPr>
        <w:t>Муниципальное задание на 2022 год  и плановый период 2023 и 2024 годы в соответствии с п. 4 Порядка 739 утвержд</w:t>
      </w:r>
      <w:r>
        <w:rPr>
          <w:color w:val="000000"/>
          <w:sz w:val="26"/>
          <w:szCs w:val="26"/>
        </w:rPr>
        <w:t xml:space="preserve">ено 16.12.2021 г., т. е. </w:t>
      </w:r>
      <w:r w:rsidRPr="00833C42">
        <w:rPr>
          <w:color w:val="000000"/>
          <w:sz w:val="26"/>
          <w:szCs w:val="26"/>
        </w:rPr>
        <w:t xml:space="preserve">не позднее 15 рабочих дней со дня утверждения </w:t>
      </w:r>
      <w:r w:rsidRPr="00833C42">
        <w:rPr>
          <w:sz w:val="26"/>
          <w:szCs w:val="26"/>
        </w:rPr>
        <w:t xml:space="preserve">главным распорядителям средств районного </w:t>
      </w:r>
      <w:r w:rsidRPr="00833C42">
        <w:rPr>
          <w:sz w:val="26"/>
          <w:szCs w:val="26"/>
        </w:rPr>
        <w:lastRenderedPageBreak/>
        <w:t>бюджета лимитов бюджетных обязательств на финансовое обеспечение выполнения муниципального задания</w:t>
      </w:r>
      <w:r>
        <w:rPr>
          <w:sz w:val="26"/>
          <w:szCs w:val="26"/>
        </w:rPr>
        <w:t>. Р</w:t>
      </w:r>
      <w:r w:rsidRPr="00833C42">
        <w:rPr>
          <w:color w:val="000000"/>
          <w:sz w:val="26"/>
          <w:szCs w:val="26"/>
        </w:rPr>
        <w:t xml:space="preserve">азмещено в </w:t>
      </w:r>
      <w:r>
        <w:rPr>
          <w:color w:val="000000"/>
          <w:sz w:val="26"/>
          <w:szCs w:val="26"/>
        </w:rPr>
        <w:t xml:space="preserve">соответствии с п. 8 Порядка 739 </w:t>
      </w:r>
      <w:r w:rsidRPr="00833C42">
        <w:rPr>
          <w:color w:val="000000"/>
          <w:sz w:val="26"/>
          <w:szCs w:val="26"/>
        </w:rPr>
        <w:t xml:space="preserve">на сайте </w:t>
      </w:r>
      <w:hyperlink r:id="rId9" w:history="1">
        <w:r w:rsidRPr="00F07B38">
          <w:rPr>
            <w:rStyle w:val="a9"/>
            <w:color w:val="auto"/>
            <w:sz w:val="26"/>
            <w:szCs w:val="26"/>
          </w:rPr>
          <w:t>www.bus.gov.ru</w:t>
        </w:r>
      </w:hyperlink>
      <w:r w:rsidRPr="00F07B38">
        <w:rPr>
          <w:sz w:val="26"/>
          <w:szCs w:val="26"/>
        </w:rPr>
        <w:t xml:space="preserve"> и официальном сайте Администрации Пограничного муниципального округа, но в</w:t>
      </w:r>
      <w:r>
        <w:rPr>
          <w:color w:val="000000"/>
          <w:sz w:val="26"/>
          <w:szCs w:val="26"/>
        </w:rPr>
        <w:t xml:space="preserve"> нарушение </w:t>
      </w:r>
      <w:r w:rsidRPr="002127E2">
        <w:rPr>
          <w:color w:val="000000"/>
          <w:sz w:val="26"/>
          <w:szCs w:val="26"/>
        </w:rPr>
        <w:t>Приказ</w:t>
      </w:r>
      <w:r>
        <w:rPr>
          <w:color w:val="000000"/>
          <w:sz w:val="26"/>
          <w:szCs w:val="26"/>
        </w:rPr>
        <w:t>а</w:t>
      </w:r>
      <w:r w:rsidRPr="002127E2">
        <w:rPr>
          <w:color w:val="000000"/>
          <w:sz w:val="26"/>
          <w:szCs w:val="26"/>
        </w:rPr>
        <w:t xml:space="preserve"> Минфина России от 21.07.2011</w:t>
      </w:r>
      <w:r>
        <w:rPr>
          <w:color w:val="000000"/>
          <w:sz w:val="26"/>
          <w:szCs w:val="26"/>
        </w:rPr>
        <w:t xml:space="preserve"> г.</w:t>
      </w:r>
      <w:r w:rsidRPr="002127E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 w:rsidRPr="002127E2">
        <w:rPr>
          <w:color w:val="000000"/>
          <w:sz w:val="26"/>
          <w:szCs w:val="26"/>
        </w:rPr>
        <w:t xml:space="preserve"> 86н</w:t>
      </w:r>
      <w:r>
        <w:rPr>
          <w:color w:val="000000"/>
          <w:sz w:val="26"/>
          <w:szCs w:val="26"/>
        </w:rPr>
        <w:t xml:space="preserve"> </w:t>
      </w:r>
      <w:r w:rsidRPr="002127E2">
        <w:rPr>
          <w:color w:val="000000"/>
          <w:sz w:val="26"/>
          <w:szCs w:val="26"/>
        </w:rPr>
        <w:t>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>
        <w:rPr>
          <w:color w:val="000000"/>
          <w:sz w:val="26"/>
          <w:szCs w:val="26"/>
        </w:rPr>
        <w:t xml:space="preserve"> (далее - Приказ 86н) </w:t>
      </w:r>
      <w:r w:rsidRPr="00A20BA5">
        <w:rPr>
          <w:b/>
          <w:color w:val="000000"/>
          <w:sz w:val="26"/>
          <w:szCs w:val="26"/>
        </w:rPr>
        <w:t>с нарушением сроков</w:t>
      </w:r>
      <w:r>
        <w:rPr>
          <w:color w:val="000000"/>
          <w:sz w:val="26"/>
          <w:szCs w:val="26"/>
        </w:rPr>
        <w:t xml:space="preserve">. </w:t>
      </w:r>
      <w:r w:rsidR="00F05A4C" w:rsidRPr="002E0EDF">
        <w:rPr>
          <w:sz w:val="26"/>
          <w:szCs w:val="26"/>
        </w:rPr>
        <w:t xml:space="preserve">(т. е. более чем через пять рабочих дней, следующих за днем принятия документов). Так на сайте </w:t>
      </w:r>
      <w:hyperlink r:id="rId10" w:history="1">
        <w:r w:rsidR="00F05A4C" w:rsidRPr="00E131BF">
          <w:rPr>
            <w:rStyle w:val="a9"/>
            <w:sz w:val="26"/>
            <w:szCs w:val="26"/>
          </w:rPr>
          <w:t>www.bus.gov.ru</w:t>
        </w:r>
      </w:hyperlink>
      <w:r w:rsidR="00F05A4C">
        <w:rPr>
          <w:sz w:val="26"/>
          <w:szCs w:val="26"/>
        </w:rPr>
        <w:t xml:space="preserve"> </w:t>
      </w:r>
      <w:r w:rsidR="00F05A4C" w:rsidRPr="002E0EDF">
        <w:rPr>
          <w:sz w:val="26"/>
          <w:szCs w:val="26"/>
        </w:rPr>
        <w:t xml:space="preserve">дата публикации муниципального задания - </w:t>
      </w:r>
      <w:r w:rsidR="00F05A4C">
        <w:rPr>
          <w:sz w:val="26"/>
          <w:szCs w:val="26"/>
        </w:rPr>
        <w:t>16</w:t>
      </w:r>
      <w:r w:rsidR="00F05A4C" w:rsidRPr="002E0EDF">
        <w:rPr>
          <w:sz w:val="26"/>
          <w:szCs w:val="26"/>
        </w:rPr>
        <w:t xml:space="preserve">.12.2021 г. (сроки соблюдены), а на сайте Администрации Пограничного муниципального округа дата публикации муниципального задания - </w:t>
      </w:r>
      <w:r w:rsidR="00F07B38" w:rsidRPr="00F07B38">
        <w:rPr>
          <w:sz w:val="26"/>
          <w:szCs w:val="26"/>
        </w:rPr>
        <w:t>02</w:t>
      </w:r>
      <w:r w:rsidR="00F05A4C" w:rsidRPr="00F07B38">
        <w:rPr>
          <w:sz w:val="26"/>
          <w:szCs w:val="26"/>
        </w:rPr>
        <w:t>.0</w:t>
      </w:r>
      <w:r w:rsidR="00F07B38" w:rsidRPr="00F07B38">
        <w:rPr>
          <w:sz w:val="26"/>
          <w:szCs w:val="26"/>
        </w:rPr>
        <w:t>2</w:t>
      </w:r>
      <w:r w:rsidR="00F05A4C" w:rsidRPr="00F07B38">
        <w:rPr>
          <w:sz w:val="26"/>
          <w:szCs w:val="26"/>
        </w:rPr>
        <w:t>.2022 г. (сроки нарушены).</w:t>
      </w:r>
    </w:p>
    <w:p w:rsidR="00CF3007" w:rsidRPr="00F05A4C" w:rsidRDefault="00696CD5" w:rsidP="001F5E0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05A4C">
        <w:rPr>
          <w:sz w:val="26"/>
          <w:szCs w:val="26"/>
          <w:lang w:eastAsia="ru-RU"/>
        </w:rPr>
        <w:t>Финансовое обеспечение выполнения муниципального задания на 20</w:t>
      </w:r>
      <w:r w:rsidR="00C640F5" w:rsidRPr="00F05A4C">
        <w:rPr>
          <w:sz w:val="26"/>
          <w:szCs w:val="26"/>
          <w:lang w:eastAsia="ru-RU"/>
        </w:rPr>
        <w:t>2</w:t>
      </w:r>
      <w:r w:rsidR="00F05A4C">
        <w:rPr>
          <w:sz w:val="26"/>
          <w:szCs w:val="26"/>
          <w:lang w:eastAsia="ru-RU"/>
        </w:rPr>
        <w:t>2</w:t>
      </w:r>
      <w:r w:rsidRPr="00F05A4C">
        <w:rPr>
          <w:sz w:val="26"/>
          <w:szCs w:val="26"/>
          <w:lang w:eastAsia="ru-RU"/>
        </w:rPr>
        <w:t xml:space="preserve"> год рассчитано следующим образом:</w:t>
      </w:r>
    </w:p>
    <w:p w:rsidR="00485AFF" w:rsidRPr="002B2810" w:rsidRDefault="001F5E0C" w:rsidP="001F5E0C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 w:rsidR="00485AFF" w:rsidRPr="002B2810">
        <w:rPr>
          <w:sz w:val="26"/>
          <w:szCs w:val="26"/>
          <w:lang w:eastAsia="ru-RU"/>
        </w:rPr>
        <w:t>руб.</w:t>
      </w: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1417"/>
        <w:gridCol w:w="1276"/>
        <w:gridCol w:w="1134"/>
        <w:gridCol w:w="1134"/>
        <w:gridCol w:w="1418"/>
      </w:tblGrid>
      <w:tr w:rsidR="004012E4" w:rsidRPr="004012E4" w:rsidTr="004012E4">
        <w:trPr>
          <w:trHeight w:val="849"/>
        </w:trPr>
        <w:tc>
          <w:tcPr>
            <w:tcW w:w="1418" w:type="dxa"/>
            <w:vAlign w:val="center"/>
          </w:tcPr>
          <w:p w:rsidR="0028496C" w:rsidRPr="004012E4" w:rsidRDefault="0028496C" w:rsidP="004012E4">
            <w:pPr>
              <w:jc w:val="center"/>
              <w:rPr>
                <w:bCs/>
                <w:sz w:val="22"/>
                <w:szCs w:val="22"/>
              </w:rPr>
            </w:pPr>
            <w:r w:rsidRPr="004012E4">
              <w:rPr>
                <w:bCs/>
                <w:sz w:val="22"/>
                <w:szCs w:val="22"/>
              </w:rPr>
              <w:t>Наименова</w:t>
            </w:r>
            <w:r w:rsidR="00D92F6C" w:rsidRPr="004012E4">
              <w:rPr>
                <w:bCs/>
                <w:sz w:val="22"/>
                <w:szCs w:val="22"/>
              </w:rPr>
              <w:t>-</w:t>
            </w:r>
            <w:r w:rsidRPr="004012E4">
              <w:rPr>
                <w:bCs/>
                <w:sz w:val="22"/>
                <w:szCs w:val="22"/>
              </w:rPr>
              <w:t>ние показателя</w:t>
            </w:r>
          </w:p>
        </w:tc>
        <w:tc>
          <w:tcPr>
            <w:tcW w:w="850" w:type="dxa"/>
            <w:vAlign w:val="center"/>
          </w:tcPr>
          <w:p w:rsidR="0028496C" w:rsidRPr="004012E4" w:rsidRDefault="0028496C" w:rsidP="004012E4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4012E4">
              <w:rPr>
                <w:bCs/>
                <w:sz w:val="22"/>
                <w:szCs w:val="22"/>
              </w:rPr>
              <w:t xml:space="preserve">Кол-во услуг </w:t>
            </w:r>
            <w:r w:rsidR="00F07B38" w:rsidRPr="004012E4">
              <w:rPr>
                <w:bCs/>
                <w:sz w:val="22"/>
                <w:szCs w:val="22"/>
              </w:rPr>
              <w:t xml:space="preserve">       2021</w:t>
            </w:r>
            <w:r w:rsidR="001F5E0C" w:rsidRPr="004012E4">
              <w:rPr>
                <w:bCs/>
                <w:sz w:val="22"/>
                <w:szCs w:val="22"/>
              </w:rPr>
              <w:t>,</w:t>
            </w:r>
            <w:r w:rsidRPr="004012E4">
              <w:rPr>
                <w:bCs/>
                <w:sz w:val="22"/>
                <w:szCs w:val="22"/>
              </w:rPr>
              <w:t>ед</w:t>
            </w:r>
          </w:p>
        </w:tc>
        <w:tc>
          <w:tcPr>
            <w:tcW w:w="851" w:type="dxa"/>
            <w:vAlign w:val="center"/>
          </w:tcPr>
          <w:p w:rsidR="0028496C" w:rsidRPr="004012E4" w:rsidRDefault="0028496C" w:rsidP="004012E4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4012E4">
              <w:rPr>
                <w:bCs/>
                <w:sz w:val="22"/>
                <w:szCs w:val="22"/>
              </w:rPr>
              <w:t>Кол-во услуг        20</w:t>
            </w:r>
            <w:r w:rsidR="00FC4CA3" w:rsidRPr="004012E4">
              <w:rPr>
                <w:bCs/>
                <w:sz w:val="22"/>
                <w:szCs w:val="22"/>
              </w:rPr>
              <w:t>2</w:t>
            </w:r>
            <w:r w:rsidR="00F07B38" w:rsidRPr="004012E4">
              <w:rPr>
                <w:bCs/>
                <w:sz w:val="22"/>
                <w:szCs w:val="22"/>
              </w:rPr>
              <w:t>2</w:t>
            </w:r>
            <w:r w:rsidRPr="004012E4">
              <w:rPr>
                <w:bCs/>
                <w:sz w:val="22"/>
                <w:szCs w:val="22"/>
              </w:rPr>
              <w:t>,ед</w:t>
            </w:r>
          </w:p>
        </w:tc>
        <w:tc>
          <w:tcPr>
            <w:tcW w:w="1417" w:type="dxa"/>
            <w:vAlign w:val="center"/>
          </w:tcPr>
          <w:p w:rsidR="0028496C" w:rsidRPr="004012E4" w:rsidRDefault="0028496C" w:rsidP="004012E4">
            <w:pPr>
              <w:jc w:val="center"/>
              <w:rPr>
                <w:bCs/>
                <w:sz w:val="22"/>
                <w:szCs w:val="22"/>
              </w:rPr>
            </w:pPr>
            <w:r w:rsidRPr="004012E4">
              <w:rPr>
                <w:bCs/>
                <w:sz w:val="22"/>
                <w:szCs w:val="22"/>
              </w:rPr>
              <w:t>Среднегодо</w:t>
            </w:r>
            <w:r w:rsidR="001F5E0C" w:rsidRPr="004012E4">
              <w:rPr>
                <w:bCs/>
                <w:sz w:val="22"/>
                <w:szCs w:val="22"/>
              </w:rPr>
              <w:t>-</w:t>
            </w:r>
            <w:r w:rsidRPr="004012E4">
              <w:rPr>
                <w:bCs/>
                <w:sz w:val="22"/>
                <w:szCs w:val="22"/>
              </w:rPr>
              <w:t>вой размер  1 ед.</w:t>
            </w:r>
            <w:r w:rsidR="001F5E0C" w:rsidRPr="004012E4">
              <w:rPr>
                <w:bCs/>
                <w:sz w:val="22"/>
                <w:szCs w:val="22"/>
              </w:rPr>
              <w:t xml:space="preserve"> </w:t>
            </w:r>
            <w:r w:rsidRPr="004012E4">
              <w:rPr>
                <w:bCs/>
                <w:sz w:val="22"/>
                <w:szCs w:val="22"/>
              </w:rPr>
              <w:t>услуги</w:t>
            </w:r>
          </w:p>
        </w:tc>
        <w:tc>
          <w:tcPr>
            <w:tcW w:w="1276" w:type="dxa"/>
            <w:vAlign w:val="center"/>
          </w:tcPr>
          <w:p w:rsidR="0028496C" w:rsidRPr="004012E4" w:rsidRDefault="0028496C" w:rsidP="004012E4">
            <w:pPr>
              <w:jc w:val="center"/>
              <w:rPr>
                <w:bCs/>
                <w:sz w:val="22"/>
                <w:szCs w:val="22"/>
              </w:rPr>
            </w:pPr>
            <w:r w:rsidRPr="004012E4">
              <w:rPr>
                <w:bCs/>
                <w:sz w:val="22"/>
                <w:szCs w:val="22"/>
              </w:rPr>
              <w:t>МЗ                 на 20</w:t>
            </w:r>
            <w:r w:rsidR="00FC4CA3" w:rsidRPr="004012E4">
              <w:rPr>
                <w:bCs/>
                <w:sz w:val="22"/>
                <w:szCs w:val="22"/>
              </w:rPr>
              <w:t>2</w:t>
            </w:r>
            <w:r w:rsidR="004012E4">
              <w:rPr>
                <w:bCs/>
                <w:sz w:val="22"/>
                <w:szCs w:val="22"/>
              </w:rPr>
              <w:t>2</w:t>
            </w:r>
            <w:r w:rsidRPr="004012E4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8496C" w:rsidRPr="004012E4" w:rsidRDefault="0028496C" w:rsidP="004012E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4012E4">
              <w:rPr>
                <w:bCs/>
                <w:sz w:val="22"/>
                <w:szCs w:val="22"/>
              </w:rPr>
              <w:t>Иные цели</w:t>
            </w:r>
            <w:r w:rsidR="004012E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8496C" w:rsidRPr="004012E4" w:rsidRDefault="0028496C" w:rsidP="004012E4">
            <w:pPr>
              <w:jc w:val="center"/>
              <w:rPr>
                <w:bCs/>
                <w:sz w:val="22"/>
                <w:szCs w:val="22"/>
              </w:rPr>
            </w:pPr>
            <w:r w:rsidRPr="004012E4">
              <w:rPr>
                <w:bCs/>
                <w:sz w:val="22"/>
                <w:szCs w:val="22"/>
              </w:rPr>
              <w:t>Платные услуги</w:t>
            </w:r>
            <w:r w:rsidR="004012E4">
              <w:rPr>
                <w:bCs/>
                <w:sz w:val="22"/>
                <w:szCs w:val="22"/>
              </w:rPr>
              <w:t>, руб.</w:t>
            </w:r>
          </w:p>
        </w:tc>
        <w:tc>
          <w:tcPr>
            <w:tcW w:w="1418" w:type="dxa"/>
            <w:vAlign w:val="center"/>
          </w:tcPr>
          <w:p w:rsidR="0028496C" w:rsidRPr="004012E4" w:rsidRDefault="0028496C" w:rsidP="004012E4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4012E4">
              <w:rPr>
                <w:bCs/>
                <w:sz w:val="22"/>
                <w:szCs w:val="22"/>
              </w:rPr>
              <w:t>Финансовое обеспечение,</w:t>
            </w:r>
          </w:p>
          <w:p w:rsidR="0028496C" w:rsidRPr="004012E4" w:rsidRDefault="004012E4" w:rsidP="004012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руб.</w:t>
            </w:r>
          </w:p>
        </w:tc>
      </w:tr>
      <w:tr w:rsidR="004012E4" w:rsidRPr="004012E4" w:rsidTr="004012E4">
        <w:trPr>
          <w:trHeight w:val="806"/>
        </w:trPr>
        <w:tc>
          <w:tcPr>
            <w:tcW w:w="1418" w:type="dxa"/>
            <w:vAlign w:val="center"/>
          </w:tcPr>
          <w:p w:rsidR="0028496C" w:rsidRPr="004012E4" w:rsidRDefault="0028496C" w:rsidP="004012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012E4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850" w:type="dxa"/>
            <w:vAlign w:val="center"/>
          </w:tcPr>
          <w:p w:rsidR="0028496C" w:rsidRPr="004012E4" w:rsidRDefault="00F07B38" w:rsidP="004012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012E4">
              <w:rPr>
                <w:sz w:val="22"/>
                <w:szCs w:val="22"/>
              </w:rPr>
              <w:t>61194</w:t>
            </w:r>
          </w:p>
        </w:tc>
        <w:tc>
          <w:tcPr>
            <w:tcW w:w="851" w:type="dxa"/>
            <w:vAlign w:val="center"/>
          </w:tcPr>
          <w:p w:rsidR="00F9085C" w:rsidRPr="004012E4" w:rsidRDefault="00F9085C" w:rsidP="004012E4">
            <w:pPr>
              <w:jc w:val="center"/>
              <w:rPr>
                <w:sz w:val="22"/>
                <w:szCs w:val="22"/>
              </w:rPr>
            </w:pPr>
          </w:p>
          <w:p w:rsidR="0028496C" w:rsidRPr="004012E4" w:rsidRDefault="00F07B38" w:rsidP="004012E4">
            <w:pPr>
              <w:jc w:val="center"/>
              <w:rPr>
                <w:sz w:val="22"/>
                <w:szCs w:val="22"/>
              </w:rPr>
            </w:pPr>
            <w:r w:rsidRPr="004012E4">
              <w:rPr>
                <w:sz w:val="22"/>
                <w:szCs w:val="22"/>
              </w:rPr>
              <w:t>66960</w:t>
            </w:r>
          </w:p>
          <w:p w:rsidR="0028496C" w:rsidRPr="004012E4" w:rsidRDefault="0028496C" w:rsidP="00401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496C" w:rsidRPr="004012E4" w:rsidRDefault="00F07B38" w:rsidP="004012E4">
            <w:pPr>
              <w:jc w:val="center"/>
              <w:rPr>
                <w:sz w:val="22"/>
                <w:szCs w:val="22"/>
              </w:rPr>
            </w:pPr>
            <w:r w:rsidRPr="004012E4">
              <w:rPr>
                <w:sz w:val="22"/>
                <w:szCs w:val="22"/>
              </w:rPr>
              <w:t>150,38</w:t>
            </w:r>
          </w:p>
        </w:tc>
        <w:tc>
          <w:tcPr>
            <w:tcW w:w="1276" w:type="dxa"/>
            <w:vAlign w:val="center"/>
          </w:tcPr>
          <w:p w:rsidR="0028496C" w:rsidRPr="004012E4" w:rsidRDefault="00F07B38" w:rsidP="004012E4">
            <w:pPr>
              <w:ind w:left="-249" w:right="-108" w:firstLine="141"/>
              <w:jc w:val="center"/>
              <w:rPr>
                <w:sz w:val="22"/>
                <w:szCs w:val="22"/>
              </w:rPr>
            </w:pPr>
            <w:r w:rsidRPr="004012E4">
              <w:rPr>
                <w:sz w:val="22"/>
                <w:szCs w:val="22"/>
              </w:rPr>
              <w:t>10069610,00</w:t>
            </w:r>
          </w:p>
        </w:tc>
        <w:tc>
          <w:tcPr>
            <w:tcW w:w="1134" w:type="dxa"/>
            <w:vAlign w:val="center"/>
          </w:tcPr>
          <w:p w:rsidR="0028496C" w:rsidRPr="004012E4" w:rsidRDefault="00F07B38" w:rsidP="004012E4">
            <w:pPr>
              <w:tabs>
                <w:tab w:val="left" w:pos="1026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012E4">
              <w:rPr>
                <w:sz w:val="22"/>
                <w:szCs w:val="22"/>
              </w:rPr>
              <w:t>966400,00</w:t>
            </w:r>
          </w:p>
        </w:tc>
        <w:tc>
          <w:tcPr>
            <w:tcW w:w="1134" w:type="dxa"/>
            <w:vAlign w:val="center"/>
          </w:tcPr>
          <w:p w:rsidR="0028496C" w:rsidRPr="004012E4" w:rsidRDefault="00F07B38" w:rsidP="004012E4">
            <w:pPr>
              <w:ind w:left="-108"/>
              <w:jc w:val="center"/>
              <w:rPr>
                <w:sz w:val="22"/>
                <w:szCs w:val="22"/>
              </w:rPr>
            </w:pPr>
            <w:r w:rsidRPr="004012E4">
              <w:rPr>
                <w:sz w:val="22"/>
                <w:szCs w:val="22"/>
              </w:rPr>
              <w:t>255000,00</w:t>
            </w:r>
          </w:p>
        </w:tc>
        <w:tc>
          <w:tcPr>
            <w:tcW w:w="1418" w:type="dxa"/>
            <w:vAlign w:val="center"/>
          </w:tcPr>
          <w:p w:rsidR="0028496C" w:rsidRPr="004012E4" w:rsidRDefault="00F07B38" w:rsidP="004012E4">
            <w:pPr>
              <w:jc w:val="center"/>
              <w:rPr>
                <w:sz w:val="22"/>
                <w:szCs w:val="22"/>
              </w:rPr>
            </w:pPr>
            <w:r w:rsidRPr="004012E4">
              <w:rPr>
                <w:sz w:val="22"/>
                <w:szCs w:val="22"/>
              </w:rPr>
              <w:t>11291010,00</w:t>
            </w:r>
          </w:p>
        </w:tc>
      </w:tr>
    </w:tbl>
    <w:p w:rsidR="00C5122F" w:rsidRPr="005A32E5" w:rsidRDefault="00C5122F" w:rsidP="00C5122F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6"/>
          <w:szCs w:val="26"/>
          <w:lang w:eastAsia="ru-RU"/>
        </w:rPr>
      </w:pPr>
    </w:p>
    <w:p w:rsidR="00AF4C64" w:rsidRPr="00F05A4C" w:rsidRDefault="00AF4C64" w:rsidP="00AF4C64">
      <w:pPr>
        <w:ind w:firstLine="567"/>
        <w:jc w:val="both"/>
        <w:rPr>
          <w:sz w:val="26"/>
          <w:szCs w:val="26"/>
        </w:rPr>
      </w:pPr>
      <w:r w:rsidRPr="00F05A4C">
        <w:rPr>
          <w:sz w:val="26"/>
          <w:szCs w:val="26"/>
        </w:rPr>
        <w:t>Анализ расчетно-нормативных затрат на оказание муниципальных услуг на 202</w:t>
      </w:r>
      <w:r w:rsidR="00F05A4C">
        <w:rPr>
          <w:sz w:val="26"/>
          <w:szCs w:val="26"/>
        </w:rPr>
        <w:t>2</w:t>
      </w:r>
      <w:r w:rsidRPr="00F05A4C">
        <w:rPr>
          <w:sz w:val="26"/>
          <w:szCs w:val="26"/>
        </w:rPr>
        <w:t xml:space="preserve"> год по сравнению с фактическими расходами за 20</w:t>
      </w:r>
      <w:r w:rsidR="00AC6FA8" w:rsidRPr="00F05A4C">
        <w:rPr>
          <w:sz w:val="26"/>
          <w:szCs w:val="26"/>
        </w:rPr>
        <w:t>2</w:t>
      </w:r>
      <w:r w:rsidR="00F05A4C">
        <w:rPr>
          <w:sz w:val="26"/>
          <w:szCs w:val="26"/>
        </w:rPr>
        <w:t>1</w:t>
      </w:r>
      <w:r w:rsidRPr="00F05A4C">
        <w:rPr>
          <w:sz w:val="26"/>
          <w:szCs w:val="26"/>
        </w:rPr>
        <w:t xml:space="preserve"> год складываются  следующим образом: </w:t>
      </w:r>
    </w:p>
    <w:p w:rsidR="00AF4C64" w:rsidRDefault="00AF4C64" w:rsidP="00AF4C64">
      <w:pPr>
        <w:ind w:firstLine="567"/>
        <w:jc w:val="right"/>
        <w:rPr>
          <w:sz w:val="26"/>
          <w:szCs w:val="26"/>
          <w:lang w:eastAsia="ru-RU"/>
        </w:rPr>
      </w:pPr>
      <w:r w:rsidRPr="0023031A">
        <w:rPr>
          <w:sz w:val="26"/>
          <w:szCs w:val="26"/>
          <w:lang w:eastAsia="ru-RU"/>
        </w:rPr>
        <w:t>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45"/>
        <w:gridCol w:w="952"/>
        <w:gridCol w:w="1426"/>
        <w:gridCol w:w="1426"/>
        <w:gridCol w:w="1556"/>
        <w:gridCol w:w="1066"/>
      </w:tblGrid>
      <w:tr w:rsidR="00F05A4C" w:rsidRPr="00F05A4C" w:rsidTr="005A32E5">
        <w:trPr>
          <w:trHeight w:val="70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%</w:t>
            </w:r>
          </w:p>
        </w:tc>
      </w:tr>
      <w:tr w:rsidR="00F05A4C" w:rsidRPr="00F05A4C" w:rsidTr="005A32E5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6 548 335,00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6 372 311,94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F05A4C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5A32E5" w:rsidRPr="00F05A4C">
              <w:rPr>
                <w:sz w:val="22"/>
                <w:szCs w:val="22"/>
                <w:lang w:eastAsia="ru-RU"/>
              </w:rPr>
              <w:t>176 023,06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102,76</w:t>
            </w:r>
          </w:p>
        </w:tc>
      </w:tr>
      <w:tr w:rsidR="00F05A4C" w:rsidRPr="00F05A4C" w:rsidTr="005A32E5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Начисления на з/пл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1 977 597,17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1 924 438,21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F05A4C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5A32E5" w:rsidRPr="00F05A4C">
              <w:rPr>
                <w:sz w:val="22"/>
                <w:szCs w:val="22"/>
                <w:lang w:eastAsia="ru-RU"/>
              </w:rPr>
              <w:t>53 158,96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102,76</w:t>
            </w:r>
          </w:p>
        </w:tc>
      </w:tr>
      <w:tr w:rsidR="00F05A4C" w:rsidRPr="00F05A4C" w:rsidTr="005A32E5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 xml:space="preserve">Услуги связи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180 067,20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160 219,52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F05A4C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5A32E5" w:rsidRPr="00F05A4C">
              <w:rPr>
                <w:sz w:val="22"/>
                <w:szCs w:val="22"/>
                <w:lang w:eastAsia="ru-RU"/>
              </w:rPr>
              <w:t>19 847,68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112,39</w:t>
            </w:r>
          </w:p>
        </w:tc>
      </w:tr>
      <w:tr w:rsidR="00F05A4C" w:rsidRPr="00F05A4C" w:rsidTr="005A32E5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34 800,00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14 400,00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F05A4C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5A32E5" w:rsidRPr="00F05A4C">
              <w:rPr>
                <w:sz w:val="22"/>
                <w:szCs w:val="22"/>
                <w:lang w:eastAsia="ru-RU"/>
              </w:rPr>
              <w:t>20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5A32E5" w:rsidRPr="00F05A4C">
              <w:rPr>
                <w:sz w:val="22"/>
                <w:szCs w:val="22"/>
                <w:lang w:eastAsia="ru-RU"/>
              </w:rPr>
              <w:t>400,00 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241,67 </w:t>
            </w:r>
          </w:p>
        </w:tc>
      </w:tr>
      <w:tr w:rsidR="00F05A4C" w:rsidRPr="00F05A4C" w:rsidTr="005A32E5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 xml:space="preserve">Коммунальные услуги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830 539,60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618 553,48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F05A4C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5A32E5" w:rsidRPr="00F05A4C">
              <w:rPr>
                <w:sz w:val="22"/>
                <w:szCs w:val="22"/>
                <w:lang w:eastAsia="ru-RU"/>
              </w:rPr>
              <w:t>211 986,12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134,27</w:t>
            </w:r>
          </w:p>
        </w:tc>
      </w:tr>
      <w:tr w:rsidR="00F05A4C" w:rsidRPr="00F05A4C" w:rsidTr="005A32E5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127 723,03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80 667,88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F05A4C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5A32E5" w:rsidRPr="00F05A4C">
              <w:rPr>
                <w:sz w:val="22"/>
                <w:szCs w:val="22"/>
                <w:lang w:eastAsia="ru-RU"/>
              </w:rPr>
              <w:t>47 055,15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158,33</w:t>
            </w:r>
          </w:p>
        </w:tc>
      </w:tr>
      <w:tr w:rsidR="00F05A4C" w:rsidRPr="00F05A4C" w:rsidTr="005A32E5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 xml:space="preserve">Прочие работы, услуги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96 000,00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96 000,00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F05A4C" w:rsidRPr="00F05A4C" w:rsidTr="005A32E5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16 983,97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F05A4C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5A32E5" w:rsidRPr="00F05A4C">
              <w:rPr>
                <w:sz w:val="22"/>
                <w:szCs w:val="22"/>
                <w:lang w:eastAsia="ru-RU"/>
              </w:rPr>
              <w:t>3 016,03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117,76</w:t>
            </w:r>
          </w:p>
        </w:tc>
      </w:tr>
      <w:tr w:rsidR="00F05A4C" w:rsidRPr="00F05A4C" w:rsidTr="005A32E5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 xml:space="preserve">Налоги, пошлины и сборы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11 548,00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11 485,00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F05A4C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5A32E5" w:rsidRPr="00F05A4C">
              <w:rPr>
                <w:sz w:val="22"/>
                <w:szCs w:val="22"/>
                <w:lang w:eastAsia="ru-RU"/>
              </w:rPr>
              <w:t>63,00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100,55</w:t>
            </w:r>
          </w:p>
        </w:tc>
      </w:tr>
      <w:tr w:rsidR="00F05A4C" w:rsidRPr="00F05A4C" w:rsidTr="005A32E5">
        <w:trPr>
          <w:trHeight w:val="49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243 000,00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181 220,00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F05A4C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5A32E5" w:rsidRPr="00F05A4C">
              <w:rPr>
                <w:sz w:val="22"/>
                <w:szCs w:val="22"/>
                <w:lang w:eastAsia="ru-RU"/>
              </w:rPr>
              <w:t>61 780,00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134,09</w:t>
            </w:r>
          </w:p>
        </w:tc>
      </w:tr>
      <w:tr w:rsidR="00F05A4C" w:rsidRPr="00F05A4C" w:rsidTr="005A32E5">
        <w:trPr>
          <w:trHeight w:val="49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ind w:left="-21" w:right="-45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10 069 610,00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9 476 280,00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2A7ABD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5A32E5" w:rsidRPr="00F05A4C">
              <w:rPr>
                <w:sz w:val="22"/>
                <w:szCs w:val="22"/>
                <w:lang w:eastAsia="ru-RU"/>
              </w:rPr>
              <w:t>593 330,00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E5" w:rsidRPr="00F05A4C" w:rsidRDefault="005A32E5" w:rsidP="005A32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5A4C">
              <w:rPr>
                <w:sz w:val="22"/>
                <w:szCs w:val="22"/>
                <w:lang w:eastAsia="ru-RU"/>
              </w:rPr>
              <w:t>106,26</w:t>
            </w:r>
          </w:p>
        </w:tc>
      </w:tr>
    </w:tbl>
    <w:p w:rsidR="00F039BA" w:rsidRDefault="00F039BA" w:rsidP="002A7AB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F039BA" w:rsidRDefault="00F039BA" w:rsidP="002A7AB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F039BA" w:rsidRDefault="00F039BA" w:rsidP="002A7AB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F039BA" w:rsidRDefault="00F039BA" w:rsidP="002A7AB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F039BA" w:rsidRDefault="00F039BA" w:rsidP="002A7AB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2A7ABD" w:rsidRDefault="00AF4C64" w:rsidP="002A7AB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</w:t>
      </w:r>
      <w:r w:rsidR="00F05A4C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 год доведены в объеме </w:t>
      </w:r>
      <w:r w:rsidR="00F05A4C">
        <w:rPr>
          <w:rFonts w:eastAsiaTheme="minorHAnsi"/>
          <w:sz w:val="26"/>
          <w:szCs w:val="26"/>
          <w:lang w:eastAsia="en-US"/>
        </w:rPr>
        <w:t>10 069 61,00</w:t>
      </w:r>
      <w:r>
        <w:rPr>
          <w:rFonts w:eastAsiaTheme="minorHAnsi"/>
          <w:sz w:val="26"/>
          <w:szCs w:val="26"/>
          <w:lang w:eastAsia="en-US"/>
        </w:rPr>
        <w:t xml:space="preserve"> рублей, что</w:t>
      </w:r>
      <w:r w:rsidR="00D23C57">
        <w:rPr>
          <w:rFonts w:eastAsiaTheme="minorHAnsi"/>
          <w:sz w:val="26"/>
          <w:szCs w:val="26"/>
          <w:lang w:eastAsia="en-US"/>
        </w:rPr>
        <w:t xml:space="preserve"> </w:t>
      </w:r>
      <w:r w:rsidR="002A7ABD">
        <w:rPr>
          <w:rFonts w:eastAsiaTheme="minorHAnsi"/>
          <w:sz w:val="26"/>
          <w:szCs w:val="26"/>
          <w:lang w:eastAsia="en-US"/>
        </w:rPr>
        <w:t>выше</w:t>
      </w:r>
      <w:r w:rsidR="00D23C57">
        <w:rPr>
          <w:rFonts w:eastAsiaTheme="minorHAnsi"/>
          <w:sz w:val="26"/>
          <w:szCs w:val="26"/>
          <w:lang w:eastAsia="en-US"/>
        </w:rPr>
        <w:t xml:space="preserve"> уровня прошлого года на </w:t>
      </w:r>
      <w:r w:rsidR="002A7ABD">
        <w:rPr>
          <w:rFonts w:eastAsiaTheme="minorHAnsi"/>
          <w:sz w:val="26"/>
          <w:szCs w:val="26"/>
          <w:lang w:eastAsia="en-US"/>
        </w:rPr>
        <w:t>593,33</w:t>
      </w:r>
      <w:r w:rsidR="00D23C57">
        <w:rPr>
          <w:rFonts w:eastAsiaTheme="minorHAnsi"/>
          <w:sz w:val="26"/>
          <w:szCs w:val="26"/>
          <w:lang w:eastAsia="en-US"/>
        </w:rPr>
        <w:t xml:space="preserve"> тыс. руб.</w:t>
      </w:r>
      <w:r w:rsidR="002A7ABD">
        <w:rPr>
          <w:rFonts w:eastAsiaTheme="minorHAnsi"/>
          <w:sz w:val="26"/>
          <w:szCs w:val="26"/>
          <w:lang w:eastAsia="en-US"/>
        </w:rPr>
        <w:t xml:space="preserve"> Рост потребностей произошел за счет:</w:t>
      </w:r>
    </w:p>
    <w:p w:rsidR="002A7ABD" w:rsidRDefault="002A7ABD" w:rsidP="002A7AB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229,18 тыс. руб. или на </w:t>
      </w:r>
      <w:r w:rsidRPr="008C114C">
        <w:rPr>
          <w:rFonts w:eastAsiaTheme="minorHAnsi"/>
          <w:sz w:val="26"/>
          <w:szCs w:val="26"/>
          <w:lang w:eastAsia="en-US"/>
        </w:rPr>
        <w:t xml:space="preserve"> </w:t>
      </w:r>
      <w:r w:rsidR="00195FB3">
        <w:rPr>
          <w:rFonts w:eastAsiaTheme="minorHAnsi"/>
          <w:sz w:val="26"/>
          <w:szCs w:val="26"/>
          <w:lang w:eastAsia="en-US"/>
        </w:rPr>
        <w:t>2,</w:t>
      </w:r>
      <w:r w:rsidR="0010576E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 % в связи с индексацией оплаты труда</w:t>
      </w:r>
      <w:r w:rsidR="004012E4">
        <w:rPr>
          <w:rFonts w:eastAsiaTheme="minorHAnsi"/>
          <w:sz w:val="26"/>
          <w:szCs w:val="26"/>
          <w:lang w:eastAsia="en-US"/>
        </w:rPr>
        <w:t xml:space="preserve"> с 01.01.2022 года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2A7ABD" w:rsidRDefault="002A7ABD" w:rsidP="002A7AB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увеличения затрат на</w:t>
      </w:r>
      <w:r w:rsidR="00195FB3">
        <w:rPr>
          <w:rFonts w:eastAsiaTheme="minorHAnsi"/>
          <w:sz w:val="26"/>
          <w:szCs w:val="26"/>
          <w:lang w:eastAsia="en-US"/>
        </w:rPr>
        <w:t xml:space="preserve"> услуги связи, транспортные и</w:t>
      </w:r>
      <w:r>
        <w:rPr>
          <w:rFonts w:eastAsiaTheme="minorHAnsi"/>
          <w:sz w:val="26"/>
          <w:szCs w:val="26"/>
          <w:lang w:eastAsia="en-US"/>
        </w:rPr>
        <w:t xml:space="preserve"> коммунальные услуги</w:t>
      </w:r>
      <w:r w:rsidR="0056371C">
        <w:rPr>
          <w:rFonts w:eastAsiaTheme="minorHAnsi"/>
          <w:sz w:val="26"/>
          <w:szCs w:val="26"/>
          <w:lang w:eastAsia="en-US"/>
        </w:rPr>
        <w:t>, а так же на работы услуги по содержанию имущества</w:t>
      </w:r>
      <w:r w:rsidR="002F00FD">
        <w:rPr>
          <w:rFonts w:eastAsiaTheme="minorHAnsi"/>
          <w:sz w:val="26"/>
          <w:szCs w:val="26"/>
          <w:lang w:eastAsia="en-US"/>
        </w:rPr>
        <w:t xml:space="preserve"> и горюче-смазочные материалы </w:t>
      </w:r>
      <w:r>
        <w:rPr>
          <w:rFonts w:eastAsiaTheme="minorHAnsi"/>
          <w:sz w:val="26"/>
          <w:szCs w:val="26"/>
          <w:lang w:eastAsia="en-US"/>
        </w:rPr>
        <w:t xml:space="preserve">на </w:t>
      </w:r>
      <w:r w:rsidR="002F00FD">
        <w:rPr>
          <w:rFonts w:eastAsiaTheme="minorHAnsi"/>
          <w:sz w:val="26"/>
          <w:szCs w:val="26"/>
          <w:lang w:eastAsia="en-US"/>
        </w:rPr>
        <w:t>361,07</w:t>
      </w:r>
      <w:r w:rsidRPr="00E423F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тыс. руб. или </w:t>
      </w:r>
      <w:r w:rsidR="004012E4">
        <w:rPr>
          <w:rFonts w:eastAsiaTheme="minorHAnsi"/>
          <w:sz w:val="26"/>
          <w:szCs w:val="26"/>
          <w:lang w:eastAsia="en-US"/>
        </w:rPr>
        <w:t xml:space="preserve">на </w:t>
      </w:r>
      <w:r w:rsidR="0056371C">
        <w:rPr>
          <w:rFonts w:eastAsiaTheme="minorHAnsi"/>
          <w:sz w:val="26"/>
          <w:szCs w:val="26"/>
          <w:lang w:eastAsia="en-US"/>
        </w:rPr>
        <w:t>3</w:t>
      </w:r>
      <w:r w:rsidR="002F00FD">
        <w:rPr>
          <w:rFonts w:eastAsiaTheme="minorHAnsi"/>
          <w:sz w:val="26"/>
          <w:szCs w:val="26"/>
          <w:lang w:eastAsia="en-US"/>
        </w:rPr>
        <w:t>4,2</w:t>
      </w:r>
      <w:r>
        <w:rPr>
          <w:rFonts w:eastAsiaTheme="minorHAnsi"/>
          <w:sz w:val="26"/>
          <w:szCs w:val="26"/>
          <w:lang w:eastAsia="en-US"/>
        </w:rPr>
        <w:t xml:space="preserve"> % за с</w:t>
      </w:r>
      <w:r w:rsidR="004012E4">
        <w:rPr>
          <w:rFonts w:eastAsiaTheme="minorHAnsi"/>
          <w:sz w:val="26"/>
          <w:szCs w:val="26"/>
          <w:lang w:eastAsia="en-US"/>
        </w:rPr>
        <w:t>чет повышения стоимости тарифов.</w:t>
      </w:r>
    </w:p>
    <w:p w:rsidR="00F039BA" w:rsidRDefault="00F039BA" w:rsidP="002A7AB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F039BA" w:rsidRDefault="0028496C" w:rsidP="004012E4">
      <w:pPr>
        <w:ind w:firstLine="567"/>
        <w:jc w:val="both"/>
        <w:rPr>
          <w:sz w:val="26"/>
          <w:szCs w:val="26"/>
        </w:rPr>
      </w:pPr>
      <w:r w:rsidRPr="0028496C">
        <w:rPr>
          <w:sz w:val="26"/>
          <w:szCs w:val="26"/>
        </w:rPr>
        <w:t>Учреждению доведен</w:t>
      </w:r>
      <w:r w:rsidR="002F00FD">
        <w:rPr>
          <w:sz w:val="26"/>
          <w:szCs w:val="26"/>
        </w:rPr>
        <w:t>о</w:t>
      </w:r>
      <w:r w:rsidRPr="0028496C">
        <w:rPr>
          <w:sz w:val="26"/>
          <w:szCs w:val="26"/>
        </w:rPr>
        <w:t xml:space="preserve"> </w:t>
      </w:r>
      <w:r w:rsidR="002F00FD">
        <w:rPr>
          <w:sz w:val="26"/>
          <w:szCs w:val="26"/>
        </w:rPr>
        <w:t>2</w:t>
      </w:r>
      <w:r w:rsidRPr="0028496C">
        <w:rPr>
          <w:sz w:val="26"/>
          <w:szCs w:val="26"/>
        </w:rPr>
        <w:t xml:space="preserve"> показател</w:t>
      </w:r>
      <w:r w:rsidR="002F00FD">
        <w:rPr>
          <w:sz w:val="26"/>
          <w:szCs w:val="26"/>
        </w:rPr>
        <w:t>я</w:t>
      </w:r>
      <w:r w:rsidRPr="0028496C">
        <w:rPr>
          <w:sz w:val="26"/>
          <w:szCs w:val="26"/>
        </w:rPr>
        <w:t xml:space="preserve">, характеризующих качество оказываемой муниципальной услуги по осуществление библиотечного, библиографического и информационного обслуживания пользователей библиотек. </w:t>
      </w:r>
    </w:p>
    <w:p w:rsidR="0028496C" w:rsidRDefault="0028496C" w:rsidP="004012E4">
      <w:pPr>
        <w:ind w:firstLine="567"/>
        <w:jc w:val="both"/>
        <w:rPr>
          <w:sz w:val="26"/>
          <w:szCs w:val="26"/>
        </w:rPr>
      </w:pPr>
      <w:r w:rsidRPr="0028496C">
        <w:rPr>
          <w:sz w:val="26"/>
          <w:szCs w:val="26"/>
        </w:rPr>
        <w:t xml:space="preserve"> </w:t>
      </w:r>
    </w:p>
    <w:p w:rsidR="0028496C" w:rsidRDefault="0028496C" w:rsidP="004012E4">
      <w:pPr>
        <w:spacing w:line="276" w:lineRule="auto"/>
        <w:ind w:firstLine="567"/>
        <w:jc w:val="both"/>
        <w:rPr>
          <w:sz w:val="26"/>
          <w:szCs w:val="26"/>
        </w:rPr>
      </w:pPr>
      <w:r w:rsidRPr="0028496C">
        <w:rPr>
          <w:sz w:val="26"/>
          <w:szCs w:val="26"/>
        </w:rPr>
        <w:t>Показателем качества муниципальной услуги является:</w:t>
      </w:r>
    </w:p>
    <w:p w:rsidR="00F039BA" w:rsidRDefault="00F039BA" w:rsidP="004012E4">
      <w:pPr>
        <w:spacing w:line="276" w:lineRule="auto"/>
        <w:ind w:firstLine="567"/>
        <w:jc w:val="both"/>
        <w:rPr>
          <w:sz w:val="26"/>
          <w:szCs w:val="26"/>
        </w:rPr>
      </w:pPr>
    </w:p>
    <w:p w:rsidR="0028496C" w:rsidRDefault="0028496C" w:rsidP="004012E4">
      <w:pPr>
        <w:numPr>
          <w:ilvl w:val="0"/>
          <w:numId w:val="15"/>
        </w:numPr>
        <w:suppressAutoHyphens w:val="0"/>
        <w:spacing w:line="276" w:lineRule="auto"/>
        <w:ind w:left="0" w:firstLine="567"/>
        <w:jc w:val="both"/>
        <w:rPr>
          <w:sz w:val="26"/>
          <w:szCs w:val="26"/>
        </w:rPr>
      </w:pPr>
      <w:r w:rsidRPr="00F81E2C">
        <w:rPr>
          <w:sz w:val="26"/>
          <w:szCs w:val="26"/>
        </w:rPr>
        <w:t>Доля удовлетворенных пользователей</w:t>
      </w:r>
      <w:r w:rsidR="00434FF8">
        <w:rPr>
          <w:sz w:val="26"/>
          <w:szCs w:val="26"/>
        </w:rPr>
        <w:t xml:space="preserve"> качеством услуги</w:t>
      </w:r>
      <w:r w:rsidR="00130DE9">
        <w:rPr>
          <w:sz w:val="26"/>
          <w:szCs w:val="26"/>
        </w:rPr>
        <w:t xml:space="preserve"> при посещении библиотеки</w:t>
      </w:r>
      <w:r w:rsidRPr="00F81E2C">
        <w:rPr>
          <w:sz w:val="26"/>
          <w:szCs w:val="26"/>
        </w:rPr>
        <w:t xml:space="preserve"> –</w:t>
      </w:r>
      <w:r w:rsidR="00130DE9">
        <w:rPr>
          <w:sz w:val="26"/>
          <w:szCs w:val="26"/>
        </w:rPr>
        <w:t xml:space="preserve"> </w:t>
      </w:r>
      <w:r w:rsidR="002F00FD">
        <w:rPr>
          <w:sz w:val="26"/>
          <w:szCs w:val="26"/>
        </w:rPr>
        <w:t>план 100</w:t>
      </w:r>
      <w:r w:rsidR="00130DE9">
        <w:rPr>
          <w:sz w:val="26"/>
          <w:szCs w:val="26"/>
        </w:rPr>
        <w:t xml:space="preserve"> </w:t>
      </w:r>
      <w:r w:rsidR="002F00FD">
        <w:rPr>
          <w:sz w:val="26"/>
          <w:szCs w:val="26"/>
        </w:rPr>
        <w:t>%;</w:t>
      </w:r>
    </w:p>
    <w:p w:rsidR="002F00FD" w:rsidRDefault="00130DE9" w:rsidP="004012E4">
      <w:pPr>
        <w:numPr>
          <w:ilvl w:val="0"/>
          <w:numId w:val="15"/>
        </w:numPr>
        <w:suppressAutoHyphens w:val="0"/>
        <w:spacing w:line="276" w:lineRule="auto"/>
        <w:ind w:left="0" w:firstLine="567"/>
        <w:jc w:val="both"/>
        <w:rPr>
          <w:sz w:val="26"/>
          <w:szCs w:val="26"/>
        </w:rPr>
      </w:pPr>
      <w:r w:rsidRPr="00F81E2C">
        <w:rPr>
          <w:sz w:val="26"/>
          <w:szCs w:val="26"/>
        </w:rPr>
        <w:t>Доля удовлетворенных пользователей</w:t>
      </w:r>
      <w:r>
        <w:rPr>
          <w:sz w:val="26"/>
          <w:szCs w:val="26"/>
        </w:rPr>
        <w:t xml:space="preserve"> качеством услуги при посещении массовых мероприятий</w:t>
      </w:r>
      <w:r w:rsidRPr="00F81E2C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план 100 %;</w:t>
      </w:r>
    </w:p>
    <w:p w:rsidR="00F039BA" w:rsidRDefault="00F039BA" w:rsidP="00F039BA">
      <w:pPr>
        <w:suppressAutoHyphens w:val="0"/>
        <w:spacing w:line="276" w:lineRule="auto"/>
        <w:ind w:left="567"/>
        <w:jc w:val="both"/>
        <w:rPr>
          <w:sz w:val="26"/>
          <w:szCs w:val="26"/>
        </w:rPr>
      </w:pPr>
    </w:p>
    <w:p w:rsidR="009609F3" w:rsidRDefault="009609F3" w:rsidP="004012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 с приложением графика перечисления субсидий. </w:t>
      </w:r>
    </w:p>
    <w:p w:rsidR="009609F3" w:rsidRDefault="009609F3" w:rsidP="009609F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ФХД. </w:t>
      </w:r>
    </w:p>
    <w:p w:rsidR="00434FF8" w:rsidRDefault="00434FF8" w:rsidP="00434FF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</w:t>
      </w:r>
      <w:r w:rsidRPr="00170D94">
        <w:rPr>
          <w:sz w:val="26"/>
          <w:szCs w:val="26"/>
        </w:rPr>
        <w:t xml:space="preserve">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 </w:t>
      </w:r>
      <w:r>
        <w:rPr>
          <w:sz w:val="26"/>
          <w:szCs w:val="26"/>
        </w:rPr>
        <w:t>(далее - Порядок 504).</w:t>
      </w:r>
    </w:p>
    <w:p w:rsidR="00F039BA" w:rsidRPr="00170D94" w:rsidRDefault="00F039BA" w:rsidP="00434FF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9609F3" w:rsidRDefault="009609F3" w:rsidP="00F07B3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9609F3" w:rsidRDefault="009609F3" w:rsidP="009609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07B38" w:rsidRPr="00F07B38" w:rsidRDefault="00F07B38" w:rsidP="00F07B38">
      <w:pPr>
        <w:numPr>
          <w:ilvl w:val="0"/>
          <w:numId w:val="17"/>
        </w:numPr>
        <w:ind w:left="426"/>
        <w:jc w:val="both"/>
        <w:rPr>
          <w:color w:val="000000"/>
          <w:sz w:val="26"/>
          <w:szCs w:val="26"/>
        </w:rPr>
      </w:pPr>
      <w:r w:rsidRPr="00F07B38">
        <w:rPr>
          <w:color w:val="000000"/>
          <w:sz w:val="26"/>
          <w:szCs w:val="26"/>
        </w:rPr>
        <w:t xml:space="preserve">Муниципальное задание на 2022 год и плановый период 2023 и 2024 годы составлено в соответствии с  Порядком 739. </w:t>
      </w:r>
    </w:p>
    <w:p w:rsidR="00F07B38" w:rsidRPr="00F07B38" w:rsidRDefault="00F07B38" w:rsidP="00F07B38">
      <w:pPr>
        <w:numPr>
          <w:ilvl w:val="0"/>
          <w:numId w:val="17"/>
        </w:numPr>
        <w:ind w:left="426"/>
        <w:jc w:val="both"/>
        <w:rPr>
          <w:color w:val="000000"/>
          <w:sz w:val="26"/>
          <w:szCs w:val="26"/>
        </w:rPr>
      </w:pPr>
      <w:r w:rsidRPr="00F07B38">
        <w:rPr>
          <w:color w:val="000000"/>
          <w:sz w:val="26"/>
          <w:szCs w:val="26"/>
        </w:rPr>
        <w:t xml:space="preserve">Муниципальное задание на 2022 год и плановый период 2023 и 2024 годы в нарушение Приказа 86н размещено на сайте </w:t>
      </w:r>
      <w:bookmarkStart w:id="0" w:name="_GoBack"/>
      <w:r w:rsidRPr="00F07B38">
        <w:rPr>
          <w:color w:val="000000"/>
          <w:sz w:val="26"/>
          <w:szCs w:val="26"/>
        </w:rPr>
        <w:t>Администрации Пограничного муниципального округа</w:t>
      </w:r>
      <w:bookmarkEnd w:id="0"/>
      <w:r w:rsidRPr="00F07B38">
        <w:rPr>
          <w:color w:val="000000"/>
          <w:sz w:val="26"/>
          <w:szCs w:val="26"/>
        </w:rPr>
        <w:t xml:space="preserve"> с нарушением сроков.</w:t>
      </w:r>
    </w:p>
    <w:p w:rsidR="00F07B38" w:rsidRPr="00F07B38" w:rsidRDefault="00F07B38" w:rsidP="00F07B38">
      <w:pPr>
        <w:numPr>
          <w:ilvl w:val="0"/>
          <w:numId w:val="17"/>
        </w:numPr>
        <w:ind w:left="426"/>
        <w:jc w:val="both"/>
        <w:rPr>
          <w:color w:val="000000"/>
          <w:sz w:val="26"/>
          <w:szCs w:val="26"/>
        </w:rPr>
      </w:pPr>
      <w:r w:rsidRPr="00F07B38">
        <w:rPr>
          <w:color w:val="000000"/>
          <w:sz w:val="26"/>
          <w:szCs w:val="26"/>
        </w:rPr>
        <w:lastRenderedPageBreak/>
        <w:t xml:space="preserve">План ФХД в соответствии с Приказом 86н размещен на сайте </w:t>
      </w:r>
      <w:hyperlink r:id="rId11" w:history="1">
        <w:r w:rsidRPr="00F07B38">
          <w:rPr>
            <w:rStyle w:val="a9"/>
            <w:sz w:val="26"/>
            <w:szCs w:val="26"/>
          </w:rPr>
          <w:t>www.bus.gov.ru</w:t>
        </w:r>
      </w:hyperlink>
      <w:r w:rsidRPr="00F07B38">
        <w:rPr>
          <w:color w:val="000000"/>
          <w:sz w:val="26"/>
          <w:szCs w:val="26"/>
        </w:rPr>
        <w:t>.</w:t>
      </w:r>
    </w:p>
    <w:p w:rsidR="00F07B38" w:rsidRPr="00F07B38" w:rsidRDefault="00F07B38" w:rsidP="00F07B38">
      <w:pPr>
        <w:numPr>
          <w:ilvl w:val="0"/>
          <w:numId w:val="17"/>
        </w:numPr>
        <w:ind w:left="426"/>
        <w:jc w:val="both"/>
        <w:rPr>
          <w:color w:val="000000"/>
          <w:sz w:val="26"/>
          <w:szCs w:val="26"/>
        </w:rPr>
      </w:pPr>
      <w:r w:rsidRPr="00F07B38">
        <w:rPr>
          <w:color w:val="000000"/>
          <w:sz w:val="26"/>
          <w:szCs w:val="26"/>
        </w:rPr>
        <w:t xml:space="preserve">Табличная часть плана ФХД сформирована с учетом требований Порядка 504. </w:t>
      </w:r>
    </w:p>
    <w:p w:rsidR="00F07B38" w:rsidRDefault="00F07B38" w:rsidP="00F07B38">
      <w:pPr>
        <w:jc w:val="both"/>
        <w:rPr>
          <w:color w:val="000000"/>
          <w:sz w:val="26"/>
          <w:szCs w:val="26"/>
        </w:rPr>
      </w:pPr>
    </w:p>
    <w:p w:rsidR="00F039BA" w:rsidRDefault="00F039BA" w:rsidP="00F07B38">
      <w:pPr>
        <w:jc w:val="both"/>
        <w:rPr>
          <w:color w:val="000000"/>
          <w:sz w:val="26"/>
          <w:szCs w:val="26"/>
        </w:rPr>
      </w:pPr>
    </w:p>
    <w:p w:rsidR="00F039BA" w:rsidRPr="00F07B38" w:rsidRDefault="00F039BA" w:rsidP="00F07B38">
      <w:pPr>
        <w:jc w:val="both"/>
        <w:rPr>
          <w:color w:val="000000"/>
          <w:sz w:val="26"/>
          <w:szCs w:val="26"/>
        </w:rPr>
      </w:pPr>
    </w:p>
    <w:p w:rsidR="00F07B38" w:rsidRDefault="00F07B38" w:rsidP="00F07B38">
      <w:pPr>
        <w:jc w:val="both"/>
        <w:rPr>
          <w:color w:val="000000"/>
          <w:sz w:val="26"/>
          <w:szCs w:val="26"/>
        </w:rPr>
      </w:pPr>
      <w:r w:rsidRPr="002B2810">
        <w:rPr>
          <w:sz w:val="26"/>
          <w:szCs w:val="26"/>
        </w:rPr>
        <w:t xml:space="preserve">МБУ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 П</w:t>
      </w:r>
      <w:r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>»</w:t>
      </w:r>
      <w:r w:rsidRPr="00F07B38">
        <w:rPr>
          <w:color w:val="000000"/>
          <w:sz w:val="26"/>
          <w:szCs w:val="26"/>
        </w:rPr>
        <w:t xml:space="preserve"> вправе представить письменные возражения на акт, оформленный по результатам камеральной проверки, в течение 15 (пятнадцати) рабочих дней со дня получения копии акта.</w:t>
      </w:r>
    </w:p>
    <w:p w:rsidR="00F039BA" w:rsidRDefault="00F039BA" w:rsidP="00F07B38">
      <w:pPr>
        <w:jc w:val="both"/>
        <w:rPr>
          <w:color w:val="000000"/>
          <w:sz w:val="26"/>
          <w:szCs w:val="26"/>
        </w:rPr>
      </w:pPr>
    </w:p>
    <w:p w:rsidR="00F039BA" w:rsidRDefault="00F039BA" w:rsidP="00F07B38">
      <w:pPr>
        <w:jc w:val="both"/>
        <w:rPr>
          <w:color w:val="000000"/>
          <w:sz w:val="26"/>
          <w:szCs w:val="26"/>
        </w:rPr>
      </w:pPr>
    </w:p>
    <w:p w:rsidR="00FF2CB5" w:rsidRDefault="00434FF8" w:rsidP="00F07B38">
      <w:pPr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Главный специалист 1 разряда  - ревизор</w:t>
      </w:r>
      <w:r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 </w:t>
      </w:r>
      <w:r>
        <w:rPr>
          <w:sz w:val="26"/>
          <w:szCs w:val="26"/>
          <w:lang w:eastAsia="ru-RU"/>
        </w:rPr>
        <w:t xml:space="preserve">       Е. Е. Зинина</w:t>
      </w:r>
    </w:p>
    <w:p w:rsidR="00434FF8" w:rsidRDefault="00434FF8" w:rsidP="0012141E">
      <w:pPr>
        <w:jc w:val="both"/>
        <w:rPr>
          <w:sz w:val="26"/>
          <w:szCs w:val="26"/>
          <w:lang w:eastAsia="ru-RU"/>
        </w:rPr>
      </w:pPr>
    </w:p>
    <w:p w:rsidR="00F039BA" w:rsidRDefault="00F039BA" w:rsidP="0012141E">
      <w:pPr>
        <w:jc w:val="both"/>
        <w:rPr>
          <w:sz w:val="26"/>
          <w:szCs w:val="26"/>
          <w:lang w:eastAsia="ru-RU"/>
        </w:rPr>
      </w:pPr>
    </w:p>
    <w:p w:rsidR="00F039BA" w:rsidRDefault="00F039BA" w:rsidP="0012141E">
      <w:pPr>
        <w:jc w:val="both"/>
        <w:rPr>
          <w:sz w:val="26"/>
          <w:szCs w:val="26"/>
          <w:lang w:eastAsia="ru-RU"/>
        </w:rPr>
      </w:pPr>
    </w:p>
    <w:p w:rsidR="00434FF8" w:rsidRPr="002B2810" w:rsidRDefault="00434FF8" w:rsidP="0012141E">
      <w:pPr>
        <w:jc w:val="both"/>
        <w:rPr>
          <w:sz w:val="26"/>
          <w:szCs w:val="26"/>
        </w:rPr>
      </w:pPr>
    </w:p>
    <w:p w:rsidR="00601F78" w:rsidRPr="002B2810" w:rsidRDefault="00F039BA" w:rsidP="0012141E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D10F97" w:rsidRPr="002B2810" w:rsidRDefault="007438C7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61129E">
        <w:rPr>
          <w:sz w:val="26"/>
          <w:szCs w:val="26"/>
        </w:rPr>
        <w:t xml:space="preserve"> </w:t>
      </w:r>
      <w:r w:rsidR="00D10F97" w:rsidRPr="002B2810">
        <w:rPr>
          <w:sz w:val="26"/>
          <w:szCs w:val="26"/>
        </w:rPr>
        <w:t xml:space="preserve">МБУ </w:t>
      </w:r>
      <w:r w:rsidR="008A4F0F" w:rsidRPr="002B2810">
        <w:rPr>
          <w:sz w:val="26"/>
          <w:szCs w:val="26"/>
          <w:lang w:eastAsia="ru-RU"/>
        </w:rPr>
        <w:t>«</w:t>
      </w:r>
      <w:r w:rsidR="0028496C">
        <w:rPr>
          <w:sz w:val="26"/>
          <w:szCs w:val="26"/>
          <w:lang w:eastAsia="ru-RU"/>
        </w:rPr>
        <w:t>МБ</w:t>
      </w:r>
      <w:r w:rsidR="008A4F0F" w:rsidRPr="002B2810">
        <w:rPr>
          <w:sz w:val="26"/>
          <w:szCs w:val="26"/>
          <w:lang w:eastAsia="ru-RU"/>
        </w:rPr>
        <w:t xml:space="preserve"> П</w:t>
      </w:r>
      <w:r w:rsidR="00434FF8">
        <w:rPr>
          <w:sz w:val="26"/>
          <w:szCs w:val="26"/>
          <w:lang w:eastAsia="ru-RU"/>
        </w:rPr>
        <w:t xml:space="preserve">ограничного </w:t>
      </w:r>
      <w:r w:rsidR="008A4F0F" w:rsidRPr="002B2810">
        <w:rPr>
          <w:sz w:val="26"/>
          <w:szCs w:val="26"/>
          <w:lang w:eastAsia="ru-RU"/>
        </w:rPr>
        <w:t>М</w:t>
      </w:r>
      <w:r w:rsidR="00434FF8">
        <w:rPr>
          <w:sz w:val="26"/>
          <w:szCs w:val="26"/>
          <w:lang w:eastAsia="ru-RU"/>
        </w:rPr>
        <w:t>О</w:t>
      </w:r>
      <w:r w:rsidR="008A4F0F" w:rsidRPr="002B2810">
        <w:rPr>
          <w:sz w:val="26"/>
          <w:szCs w:val="26"/>
          <w:lang w:eastAsia="ru-RU"/>
        </w:rPr>
        <w:t>»</w:t>
      </w:r>
      <w:r w:rsidR="0028496C">
        <w:rPr>
          <w:sz w:val="26"/>
          <w:szCs w:val="26"/>
          <w:lang w:eastAsia="ru-RU"/>
        </w:rPr>
        <w:tab/>
      </w:r>
      <w:r w:rsidR="0028496C">
        <w:rPr>
          <w:sz w:val="26"/>
          <w:szCs w:val="26"/>
          <w:lang w:eastAsia="ru-RU"/>
        </w:rPr>
        <w:tab/>
      </w:r>
      <w:r w:rsidR="0028496C">
        <w:rPr>
          <w:sz w:val="26"/>
          <w:szCs w:val="26"/>
          <w:lang w:eastAsia="ru-RU"/>
        </w:rPr>
        <w:tab/>
      </w:r>
      <w:r w:rsidR="00434FF8">
        <w:rPr>
          <w:sz w:val="26"/>
          <w:szCs w:val="26"/>
          <w:lang w:eastAsia="ru-RU"/>
        </w:rPr>
        <w:tab/>
      </w:r>
      <w:r w:rsidR="00434FF8">
        <w:rPr>
          <w:sz w:val="26"/>
          <w:szCs w:val="26"/>
          <w:lang w:eastAsia="ru-RU"/>
        </w:rPr>
        <w:tab/>
        <w:t xml:space="preserve"> </w:t>
      </w:r>
      <w:r w:rsidR="00434FF8">
        <w:rPr>
          <w:sz w:val="26"/>
          <w:szCs w:val="26"/>
        </w:rPr>
        <w:t>С. П. Сафина</w:t>
      </w:r>
    </w:p>
    <w:sectPr w:rsidR="00D10F97" w:rsidRPr="002B2810" w:rsidSect="00121748">
      <w:footerReference w:type="default" r:id="rId12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AB" w:rsidRDefault="003C1CAB" w:rsidP="002627C9">
      <w:r>
        <w:separator/>
      </w:r>
    </w:p>
  </w:endnote>
  <w:endnote w:type="continuationSeparator" w:id="0">
    <w:p w:rsidR="003C1CAB" w:rsidRDefault="003C1CAB" w:rsidP="0026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484235"/>
      <w:docPartObj>
        <w:docPartGallery w:val="Page Numbers (Bottom of Page)"/>
        <w:docPartUnique/>
      </w:docPartObj>
    </w:sdtPr>
    <w:sdtEndPr/>
    <w:sdtContent>
      <w:p w:rsidR="002627C9" w:rsidRDefault="002627C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FB1">
          <w:rPr>
            <w:noProof/>
          </w:rPr>
          <w:t>5</w:t>
        </w:r>
        <w:r>
          <w:fldChar w:fldCharType="end"/>
        </w:r>
      </w:p>
    </w:sdtContent>
  </w:sdt>
  <w:p w:rsidR="002627C9" w:rsidRDefault="002627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AB" w:rsidRDefault="003C1CAB" w:rsidP="002627C9">
      <w:r>
        <w:separator/>
      </w:r>
    </w:p>
  </w:footnote>
  <w:footnote w:type="continuationSeparator" w:id="0">
    <w:p w:rsidR="003C1CAB" w:rsidRDefault="003C1CAB" w:rsidP="0026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2C2893"/>
    <w:multiLevelType w:val="hybridMultilevel"/>
    <w:tmpl w:val="8732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14"/>
  </w:num>
  <w:num w:numId="9">
    <w:abstractNumId w:val="7"/>
  </w:num>
  <w:num w:numId="10">
    <w:abstractNumId w:val="4"/>
  </w:num>
  <w:num w:numId="11">
    <w:abstractNumId w:val="6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3D40"/>
    <w:rsid w:val="00023FB8"/>
    <w:rsid w:val="00031F59"/>
    <w:rsid w:val="00041A3B"/>
    <w:rsid w:val="00055A80"/>
    <w:rsid w:val="00061AEE"/>
    <w:rsid w:val="00063AC8"/>
    <w:rsid w:val="000700C5"/>
    <w:rsid w:val="00071A07"/>
    <w:rsid w:val="00071A45"/>
    <w:rsid w:val="00072076"/>
    <w:rsid w:val="0008286C"/>
    <w:rsid w:val="000B0207"/>
    <w:rsid w:val="000D0659"/>
    <w:rsid w:val="000D7FB4"/>
    <w:rsid w:val="000E667D"/>
    <w:rsid w:val="000F4F79"/>
    <w:rsid w:val="00104C5B"/>
    <w:rsid w:val="0010576E"/>
    <w:rsid w:val="001124F1"/>
    <w:rsid w:val="00113B8E"/>
    <w:rsid w:val="001162A4"/>
    <w:rsid w:val="00120061"/>
    <w:rsid w:val="001202E9"/>
    <w:rsid w:val="0012141E"/>
    <w:rsid w:val="00121748"/>
    <w:rsid w:val="00125E6A"/>
    <w:rsid w:val="0012656C"/>
    <w:rsid w:val="00127FAF"/>
    <w:rsid w:val="00130DE9"/>
    <w:rsid w:val="0013537C"/>
    <w:rsid w:val="00144FAB"/>
    <w:rsid w:val="001453DA"/>
    <w:rsid w:val="00146ED7"/>
    <w:rsid w:val="0016072F"/>
    <w:rsid w:val="00161F7E"/>
    <w:rsid w:val="00162F12"/>
    <w:rsid w:val="001652C4"/>
    <w:rsid w:val="00167AC8"/>
    <w:rsid w:val="00176D18"/>
    <w:rsid w:val="00182257"/>
    <w:rsid w:val="00195FB3"/>
    <w:rsid w:val="001D26D1"/>
    <w:rsid w:val="001E06F3"/>
    <w:rsid w:val="001F1375"/>
    <w:rsid w:val="001F5E0C"/>
    <w:rsid w:val="001F68E4"/>
    <w:rsid w:val="001F721B"/>
    <w:rsid w:val="00203839"/>
    <w:rsid w:val="00206294"/>
    <w:rsid w:val="00216A59"/>
    <w:rsid w:val="00234C9D"/>
    <w:rsid w:val="00237160"/>
    <w:rsid w:val="0024406F"/>
    <w:rsid w:val="0024412A"/>
    <w:rsid w:val="00245202"/>
    <w:rsid w:val="00247B6A"/>
    <w:rsid w:val="00253131"/>
    <w:rsid w:val="00253B33"/>
    <w:rsid w:val="00260441"/>
    <w:rsid w:val="002627C9"/>
    <w:rsid w:val="0028496C"/>
    <w:rsid w:val="00293671"/>
    <w:rsid w:val="002A2FB1"/>
    <w:rsid w:val="002A7AA7"/>
    <w:rsid w:val="002A7ABD"/>
    <w:rsid w:val="002B2810"/>
    <w:rsid w:val="002B4DEB"/>
    <w:rsid w:val="002C72EB"/>
    <w:rsid w:val="002D3303"/>
    <w:rsid w:val="002D4A9A"/>
    <w:rsid w:val="002D56C8"/>
    <w:rsid w:val="002F00FD"/>
    <w:rsid w:val="002F6FB1"/>
    <w:rsid w:val="00303537"/>
    <w:rsid w:val="00314E30"/>
    <w:rsid w:val="00315110"/>
    <w:rsid w:val="0031538B"/>
    <w:rsid w:val="003173AB"/>
    <w:rsid w:val="00345B12"/>
    <w:rsid w:val="00347F1F"/>
    <w:rsid w:val="00370B3F"/>
    <w:rsid w:val="003A10EE"/>
    <w:rsid w:val="003A6526"/>
    <w:rsid w:val="003B1651"/>
    <w:rsid w:val="003B20C2"/>
    <w:rsid w:val="003B326C"/>
    <w:rsid w:val="003C1CAB"/>
    <w:rsid w:val="003C4271"/>
    <w:rsid w:val="003D0F79"/>
    <w:rsid w:val="003D57F0"/>
    <w:rsid w:val="003E5AC3"/>
    <w:rsid w:val="003E68C5"/>
    <w:rsid w:val="003F16EB"/>
    <w:rsid w:val="004012E4"/>
    <w:rsid w:val="004055C3"/>
    <w:rsid w:val="00413665"/>
    <w:rsid w:val="004226C4"/>
    <w:rsid w:val="004247DF"/>
    <w:rsid w:val="0042597E"/>
    <w:rsid w:val="00433D32"/>
    <w:rsid w:val="00434FF8"/>
    <w:rsid w:val="00440C25"/>
    <w:rsid w:val="00446836"/>
    <w:rsid w:val="00451DAB"/>
    <w:rsid w:val="00456425"/>
    <w:rsid w:val="004614AF"/>
    <w:rsid w:val="00461798"/>
    <w:rsid w:val="004654CF"/>
    <w:rsid w:val="00473CA3"/>
    <w:rsid w:val="00485AFF"/>
    <w:rsid w:val="00492CBA"/>
    <w:rsid w:val="004B5DE5"/>
    <w:rsid w:val="004C558A"/>
    <w:rsid w:val="005115A2"/>
    <w:rsid w:val="005248F9"/>
    <w:rsid w:val="005373F2"/>
    <w:rsid w:val="00545C7F"/>
    <w:rsid w:val="005616B6"/>
    <w:rsid w:val="0056371C"/>
    <w:rsid w:val="00570667"/>
    <w:rsid w:val="005732B2"/>
    <w:rsid w:val="005A32E5"/>
    <w:rsid w:val="005B25EB"/>
    <w:rsid w:val="005B2F15"/>
    <w:rsid w:val="005C5740"/>
    <w:rsid w:val="005E3766"/>
    <w:rsid w:val="005E4754"/>
    <w:rsid w:val="005F6DC3"/>
    <w:rsid w:val="005F7B59"/>
    <w:rsid w:val="00601F78"/>
    <w:rsid w:val="0061129E"/>
    <w:rsid w:val="00642233"/>
    <w:rsid w:val="0064530C"/>
    <w:rsid w:val="00651EC7"/>
    <w:rsid w:val="006617A8"/>
    <w:rsid w:val="00662049"/>
    <w:rsid w:val="00694F6D"/>
    <w:rsid w:val="00696CD5"/>
    <w:rsid w:val="006B1660"/>
    <w:rsid w:val="006B181D"/>
    <w:rsid w:val="006B4D31"/>
    <w:rsid w:val="006B6083"/>
    <w:rsid w:val="006B6DBA"/>
    <w:rsid w:val="006F52DB"/>
    <w:rsid w:val="006F7270"/>
    <w:rsid w:val="007013BA"/>
    <w:rsid w:val="00711BC0"/>
    <w:rsid w:val="00712F77"/>
    <w:rsid w:val="00715FE2"/>
    <w:rsid w:val="00726245"/>
    <w:rsid w:val="007324D0"/>
    <w:rsid w:val="007438C7"/>
    <w:rsid w:val="007460AB"/>
    <w:rsid w:val="0075366D"/>
    <w:rsid w:val="0076171A"/>
    <w:rsid w:val="00761A44"/>
    <w:rsid w:val="007650E2"/>
    <w:rsid w:val="007843E0"/>
    <w:rsid w:val="00785722"/>
    <w:rsid w:val="007C31BE"/>
    <w:rsid w:val="007D097E"/>
    <w:rsid w:val="007F3EB3"/>
    <w:rsid w:val="007F66F2"/>
    <w:rsid w:val="007F69E2"/>
    <w:rsid w:val="008323DF"/>
    <w:rsid w:val="008347AA"/>
    <w:rsid w:val="00850B36"/>
    <w:rsid w:val="008555C2"/>
    <w:rsid w:val="00865AAC"/>
    <w:rsid w:val="0086786A"/>
    <w:rsid w:val="00877CAA"/>
    <w:rsid w:val="00895ED0"/>
    <w:rsid w:val="008A4F0F"/>
    <w:rsid w:val="008C34C7"/>
    <w:rsid w:val="008D3C1D"/>
    <w:rsid w:val="008D4260"/>
    <w:rsid w:val="008F0700"/>
    <w:rsid w:val="00900D4A"/>
    <w:rsid w:val="00904A96"/>
    <w:rsid w:val="00913A0E"/>
    <w:rsid w:val="009142D0"/>
    <w:rsid w:val="0095275F"/>
    <w:rsid w:val="009609F3"/>
    <w:rsid w:val="00963727"/>
    <w:rsid w:val="009716FB"/>
    <w:rsid w:val="009729AD"/>
    <w:rsid w:val="0097354D"/>
    <w:rsid w:val="00973A99"/>
    <w:rsid w:val="009765F4"/>
    <w:rsid w:val="00976ABA"/>
    <w:rsid w:val="00986A40"/>
    <w:rsid w:val="009A5677"/>
    <w:rsid w:val="009A74B7"/>
    <w:rsid w:val="009B6C2B"/>
    <w:rsid w:val="009B6D50"/>
    <w:rsid w:val="009C3ED5"/>
    <w:rsid w:val="009E359C"/>
    <w:rsid w:val="009E44B2"/>
    <w:rsid w:val="009F3C2C"/>
    <w:rsid w:val="00A319B1"/>
    <w:rsid w:val="00A31DD9"/>
    <w:rsid w:val="00A47FDD"/>
    <w:rsid w:val="00A564E2"/>
    <w:rsid w:val="00A57565"/>
    <w:rsid w:val="00A744E8"/>
    <w:rsid w:val="00A81F5A"/>
    <w:rsid w:val="00AC406F"/>
    <w:rsid w:val="00AC4087"/>
    <w:rsid w:val="00AC6FA8"/>
    <w:rsid w:val="00AC72F9"/>
    <w:rsid w:val="00AD475A"/>
    <w:rsid w:val="00AE0A3E"/>
    <w:rsid w:val="00AE1644"/>
    <w:rsid w:val="00AE7B80"/>
    <w:rsid w:val="00AF1631"/>
    <w:rsid w:val="00AF4C64"/>
    <w:rsid w:val="00AF5ABA"/>
    <w:rsid w:val="00B1026E"/>
    <w:rsid w:val="00B14D39"/>
    <w:rsid w:val="00B16C39"/>
    <w:rsid w:val="00B4370F"/>
    <w:rsid w:val="00B43B13"/>
    <w:rsid w:val="00B45D5D"/>
    <w:rsid w:val="00B46ED4"/>
    <w:rsid w:val="00B511B6"/>
    <w:rsid w:val="00B639B7"/>
    <w:rsid w:val="00B7047B"/>
    <w:rsid w:val="00B8104A"/>
    <w:rsid w:val="00BC2D14"/>
    <w:rsid w:val="00BC623C"/>
    <w:rsid w:val="00BD36B6"/>
    <w:rsid w:val="00BE0E3D"/>
    <w:rsid w:val="00BE76BA"/>
    <w:rsid w:val="00BF2913"/>
    <w:rsid w:val="00BF56E3"/>
    <w:rsid w:val="00BF6742"/>
    <w:rsid w:val="00BF7DE1"/>
    <w:rsid w:val="00C00DFC"/>
    <w:rsid w:val="00C04BC0"/>
    <w:rsid w:val="00C10371"/>
    <w:rsid w:val="00C24D65"/>
    <w:rsid w:val="00C30235"/>
    <w:rsid w:val="00C31874"/>
    <w:rsid w:val="00C33448"/>
    <w:rsid w:val="00C35314"/>
    <w:rsid w:val="00C35550"/>
    <w:rsid w:val="00C36CB3"/>
    <w:rsid w:val="00C5122F"/>
    <w:rsid w:val="00C55FBC"/>
    <w:rsid w:val="00C640F5"/>
    <w:rsid w:val="00C84E02"/>
    <w:rsid w:val="00CA01C6"/>
    <w:rsid w:val="00CA29AD"/>
    <w:rsid w:val="00CA5C2E"/>
    <w:rsid w:val="00CB6F74"/>
    <w:rsid w:val="00CC0163"/>
    <w:rsid w:val="00CD6D6D"/>
    <w:rsid w:val="00CE646F"/>
    <w:rsid w:val="00CF3007"/>
    <w:rsid w:val="00D10F97"/>
    <w:rsid w:val="00D13C71"/>
    <w:rsid w:val="00D239E8"/>
    <w:rsid w:val="00D23BF2"/>
    <w:rsid w:val="00D23C57"/>
    <w:rsid w:val="00D404A7"/>
    <w:rsid w:val="00D4314A"/>
    <w:rsid w:val="00D5782B"/>
    <w:rsid w:val="00D57899"/>
    <w:rsid w:val="00D67FC2"/>
    <w:rsid w:val="00D8492D"/>
    <w:rsid w:val="00D92F6C"/>
    <w:rsid w:val="00D97177"/>
    <w:rsid w:val="00DA4D65"/>
    <w:rsid w:val="00DC1EFC"/>
    <w:rsid w:val="00DC2804"/>
    <w:rsid w:val="00DC757F"/>
    <w:rsid w:val="00DD22D5"/>
    <w:rsid w:val="00DD41A5"/>
    <w:rsid w:val="00DE2C22"/>
    <w:rsid w:val="00DE5573"/>
    <w:rsid w:val="00DF0F01"/>
    <w:rsid w:val="00E23BCA"/>
    <w:rsid w:val="00E27071"/>
    <w:rsid w:val="00E35AF2"/>
    <w:rsid w:val="00E41197"/>
    <w:rsid w:val="00E50A61"/>
    <w:rsid w:val="00E55A12"/>
    <w:rsid w:val="00E84D35"/>
    <w:rsid w:val="00EB3820"/>
    <w:rsid w:val="00ED61AE"/>
    <w:rsid w:val="00EE4093"/>
    <w:rsid w:val="00EF368F"/>
    <w:rsid w:val="00EF4973"/>
    <w:rsid w:val="00EF4D2E"/>
    <w:rsid w:val="00EF5313"/>
    <w:rsid w:val="00EF6398"/>
    <w:rsid w:val="00F01846"/>
    <w:rsid w:val="00F039BA"/>
    <w:rsid w:val="00F05A4C"/>
    <w:rsid w:val="00F07B38"/>
    <w:rsid w:val="00F16D90"/>
    <w:rsid w:val="00F31B20"/>
    <w:rsid w:val="00F3604D"/>
    <w:rsid w:val="00F7242D"/>
    <w:rsid w:val="00F75F57"/>
    <w:rsid w:val="00F81E2C"/>
    <w:rsid w:val="00F829E7"/>
    <w:rsid w:val="00F848E9"/>
    <w:rsid w:val="00F9085C"/>
    <w:rsid w:val="00F9227D"/>
    <w:rsid w:val="00FA105C"/>
    <w:rsid w:val="00FA71A9"/>
    <w:rsid w:val="00FB2DEA"/>
    <w:rsid w:val="00FC2801"/>
    <w:rsid w:val="00FC4CA3"/>
    <w:rsid w:val="00FD19DC"/>
    <w:rsid w:val="00FD24CF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735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627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7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2627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7C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1FAF-935E-447D-A63F-D3B78A25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4634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147</cp:revision>
  <cp:lastPrinted>2022-02-17T23:23:00Z</cp:lastPrinted>
  <dcterms:created xsi:type="dcterms:W3CDTF">2015-01-29T23:28:00Z</dcterms:created>
  <dcterms:modified xsi:type="dcterms:W3CDTF">2022-02-24T04:55:00Z</dcterms:modified>
</cp:coreProperties>
</file>